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5653" w14:textId="1DD59A74" w:rsidR="00031A1C" w:rsidRPr="001813C4" w:rsidRDefault="00031A1C">
      <w:pPr>
        <w:rPr>
          <w:color w:val="002895"/>
        </w:rPr>
      </w:pPr>
    </w:p>
    <w:p w14:paraId="40DB31F0" w14:textId="77777777" w:rsidR="00031A1C" w:rsidRPr="001813C4" w:rsidRDefault="00031A1C" w:rsidP="00031A1C">
      <w:pPr>
        <w:rPr>
          <w:color w:val="002895"/>
        </w:rPr>
      </w:pPr>
    </w:p>
    <w:p w14:paraId="7269AC5B" w14:textId="77777777" w:rsidR="001813C4" w:rsidRPr="001813C4" w:rsidRDefault="001813C4" w:rsidP="001813C4">
      <w:pPr>
        <w:pStyle w:val="Title"/>
        <w:spacing w:before="0" w:line="360" w:lineRule="auto"/>
        <w:jc w:val="both"/>
        <w:rPr>
          <w:rFonts w:ascii="Verdana" w:hAnsi="Verdana"/>
          <w:color w:val="002895"/>
          <w:spacing w:val="-2"/>
          <w:w w:val="105"/>
          <w:sz w:val="18"/>
          <w:szCs w:val="18"/>
        </w:rPr>
      </w:pPr>
    </w:p>
    <w:p w14:paraId="2157624B" w14:textId="5B0610A6" w:rsidR="001813C4" w:rsidRPr="001813C4" w:rsidRDefault="001813C4" w:rsidP="001813C4">
      <w:pPr>
        <w:pStyle w:val="Title"/>
        <w:spacing w:before="0" w:line="360" w:lineRule="auto"/>
        <w:ind w:left="0"/>
        <w:jc w:val="both"/>
        <w:rPr>
          <w:rFonts w:ascii="Verdana" w:hAnsi="Verdana"/>
          <w:color w:val="002895"/>
          <w:spacing w:val="-2"/>
          <w:w w:val="105"/>
          <w:sz w:val="18"/>
          <w:szCs w:val="18"/>
        </w:rPr>
      </w:pPr>
      <w:r w:rsidRPr="001813C4">
        <w:rPr>
          <w:rFonts w:ascii="Verdana" w:hAnsi="Verdana"/>
          <w:color w:val="002895"/>
          <w:spacing w:val="-2"/>
          <w:w w:val="105"/>
          <w:sz w:val="18"/>
          <w:szCs w:val="18"/>
        </w:rPr>
        <w:t>I&amp;M BANK LIMITED (“THE BANK”) TERMS AND CONDITIONS FOR THE SOLO BUSINESS ACCOUNT</w:t>
      </w:r>
    </w:p>
    <w:p w14:paraId="3062A985" w14:textId="77777777" w:rsidR="001813C4" w:rsidRPr="001813C4" w:rsidRDefault="001813C4" w:rsidP="001813C4">
      <w:pPr>
        <w:pStyle w:val="Title"/>
        <w:spacing w:before="0" w:line="360" w:lineRule="auto"/>
        <w:jc w:val="both"/>
        <w:rPr>
          <w:rFonts w:ascii="Verdana" w:hAnsi="Verdana"/>
          <w:color w:val="002895"/>
          <w:spacing w:val="-2"/>
          <w:w w:val="105"/>
          <w:sz w:val="18"/>
          <w:szCs w:val="18"/>
        </w:rPr>
      </w:pPr>
    </w:p>
    <w:p w14:paraId="540E261C" w14:textId="77777777" w:rsidR="001813C4" w:rsidRPr="001813C4" w:rsidRDefault="001813C4" w:rsidP="001813C4">
      <w:pPr>
        <w:pStyle w:val="Title"/>
        <w:spacing w:before="0" w:line="360" w:lineRule="auto"/>
        <w:jc w:val="both"/>
        <w:rPr>
          <w:rFonts w:ascii="Verdana" w:hAnsi="Verdana"/>
          <w:color w:val="002895"/>
          <w:spacing w:val="-2"/>
          <w:w w:val="105"/>
          <w:sz w:val="18"/>
          <w:szCs w:val="18"/>
        </w:rPr>
      </w:pPr>
      <w:r w:rsidRPr="001813C4">
        <w:rPr>
          <w:rFonts w:ascii="Verdana" w:hAnsi="Verdana"/>
          <w:color w:val="002895"/>
          <w:spacing w:val="-2"/>
          <w:w w:val="105"/>
          <w:sz w:val="18"/>
          <w:szCs w:val="18"/>
        </w:rPr>
        <w:t>TERMS AND CONDITIONS</w:t>
      </w:r>
    </w:p>
    <w:p w14:paraId="3DD8F55C" w14:textId="77777777" w:rsidR="001813C4" w:rsidRPr="001813C4" w:rsidRDefault="001813C4" w:rsidP="001813C4">
      <w:pPr>
        <w:autoSpaceDE w:val="0"/>
        <w:autoSpaceDN w:val="0"/>
        <w:adjustRightInd w:val="0"/>
        <w:spacing w:line="360" w:lineRule="auto"/>
        <w:jc w:val="both"/>
        <w:rPr>
          <w:rFonts w:ascii="Verdana" w:hAnsi="Verdana" w:cs="DINPro-Medium"/>
          <w:color w:val="002895"/>
          <w:sz w:val="18"/>
          <w:szCs w:val="18"/>
        </w:rPr>
      </w:pPr>
    </w:p>
    <w:p w14:paraId="4749A78F" w14:textId="77777777" w:rsidR="001813C4" w:rsidRPr="001813C4" w:rsidRDefault="001813C4" w:rsidP="001813C4">
      <w:pPr>
        <w:widowControl w:val="0"/>
        <w:autoSpaceDE w:val="0"/>
        <w:autoSpaceDN w:val="0"/>
        <w:spacing w:line="360" w:lineRule="auto"/>
        <w:ind w:left="122"/>
        <w:jc w:val="both"/>
        <w:rPr>
          <w:rFonts w:ascii="Verdana" w:eastAsia="Trebuchet MS" w:hAnsi="Verdana" w:cs="Trebuchet MS"/>
          <w:color w:val="002895"/>
          <w:w w:val="90"/>
          <w:sz w:val="18"/>
          <w:szCs w:val="18"/>
        </w:rPr>
      </w:pPr>
      <w:r w:rsidRPr="001813C4">
        <w:rPr>
          <w:rFonts w:ascii="Verdana" w:eastAsia="Trebuchet MS" w:hAnsi="Verdana" w:cs="Trebuchet MS"/>
          <w:color w:val="002895"/>
          <w:w w:val="90"/>
          <w:sz w:val="18"/>
          <w:szCs w:val="18"/>
        </w:rPr>
        <w:t>This Agreement is subject</w:t>
      </w:r>
      <w:r w:rsidRPr="001813C4">
        <w:rPr>
          <w:rFonts w:ascii="Verdana" w:eastAsia="Trebuchet MS" w:hAnsi="Verdana" w:cs="Trebuchet MS"/>
          <w:color w:val="002895"/>
          <w:spacing w:val="-4"/>
          <w:w w:val="90"/>
          <w:sz w:val="18"/>
          <w:szCs w:val="18"/>
        </w:rPr>
        <w:t xml:space="preserve"> </w:t>
      </w:r>
      <w:r w:rsidRPr="001813C4">
        <w:rPr>
          <w:rFonts w:ascii="Verdana" w:eastAsia="Trebuchet MS" w:hAnsi="Verdana" w:cs="Trebuchet MS"/>
          <w:color w:val="002895"/>
          <w:w w:val="90"/>
          <w:sz w:val="18"/>
          <w:szCs w:val="18"/>
        </w:rPr>
        <w:t>to</w:t>
      </w:r>
      <w:r w:rsidRPr="001813C4">
        <w:rPr>
          <w:rFonts w:ascii="Verdana" w:eastAsia="Trebuchet MS" w:hAnsi="Verdana" w:cs="Trebuchet MS"/>
          <w:color w:val="002895"/>
          <w:spacing w:val="-4"/>
          <w:w w:val="90"/>
          <w:sz w:val="18"/>
          <w:szCs w:val="18"/>
        </w:rPr>
        <w:t xml:space="preserve"> </w:t>
      </w:r>
      <w:r w:rsidRPr="001813C4">
        <w:rPr>
          <w:rFonts w:ascii="Verdana" w:eastAsia="Trebuchet MS" w:hAnsi="Verdana" w:cs="Trebuchet MS"/>
          <w:color w:val="002895"/>
          <w:w w:val="90"/>
          <w:sz w:val="18"/>
          <w:szCs w:val="18"/>
        </w:rPr>
        <w:t>any</w:t>
      </w:r>
      <w:r w:rsidRPr="001813C4">
        <w:rPr>
          <w:rFonts w:ascii="Verdana" w:eastAsia="Trebuchet MS" w:hAnsi="Verdana" w:cs="Trebuchet MS"/>
          <w:color w:val="002895"/>
          <w:spacing w:val="-4"/>
          <w:w w:val="90"/>
          <w:sz w:val="18"/>
          <w:szCs w:val="18"/>
        </w:rPr>
        <w:t xml:space="preserve"> </w:t>
      </w:r>
      <w:r w:rsidRPr="001813C4">
        <w:rPr>
          <w:rFonts w:ascii="Verdana" w:eastAsia="Trebuchet MS" w:hAnsi="Verdana" w:cs="Trebuchet MS"/>
          <w:color w:val="002895"/>
          <w:w w:val="90"/>
          <w:sz w:val="18"/>
          <w:szCs w:val="18"/>
        </w:rPr>
        <w:t>other</w:t>
      </w:r>
      <w:r w:rsidRPr="001813C4">
        <w:rPr>
          <w:rFonts w:ascii="Verdana" w:eastAsia="Trebuchet MS" w:hAnsi="Verdana" w:cs="Trebuchet MS"/>
          <w:color w:val="002895"/>
          <w:spacing w:val="-4"/>
          <w:w w:val="90"/>
          <w:sz w:val="18"/>
          <w:szCs w:val="18"/>
        </w:rPr>
        <w:t xml:space="preserve"> a</w:t>
      </w:r>
      <w:r w:rsidRPr="001813C4">
        <w:rPr>
          <w:rFonts w:ascii="Verdana" w:eastAsia="Trebuchet MS" w:hAnsi="Verdana" w:cs="Trebuchet MS"/>
          <w:color w:val="002895"/>
          <w:w w:val="90"/>
          <w:sz w:val="18"/>
          <w:szCs w:val="18"/>
        </w:rPr>
        <w:t>greement</w:t>
      </w:r>
      <w:r w:rsidRPr="001813C4">
        <w:rPr>
          <w:rFonts w:ascii="Verdana" w:eastAsia="Trebuchet MS" w:hAnsi="Verdana" w:cs="Trebuchet MS"/>
          <w:color w:val="002895"/>
          <w:spacing w:val="-4"/>
          <w:w w:val="90"/>
          <w:sz w:val="18"/>
          <w:szCs w:val="18"/>
        </w:rPr>
        <w:t xml:space="preserve"> </w:t>
      </w:r>
      <w:r w:rsidRPr="001813C4">
        <w:rPr>
          <w:rFonts w:ascii="Verdana" w:eastAsia="Trebuchet MS" w:hAnsi="Verdana" w:cs="Trebuchet MS"/>
          <w:color w:val="002895"/>
          <w:w w:val="90"/>
          <w:sz w:val="18"/>
          <w:szCs w:val="18"/>
        </w:rPr>
        <w:t>made</w:t>
      </w:r>
      <w:r w:rsidRPr="001813C4">
        <w:rPr>
          <w:rFonts w:ascii="Verdana" w:eastAsia="Trebuchet MS" w:hAnsi="Verdana" w:cs="Trebuchet MS"/>
          <w:color w:val="002895"/>
          <w:spacing w:val="-4"/>
          <w:w w:val="90"/>
          <w:sz w:val="18"/>
          <w:szCs w:val="18"/>
        </w:rPr>
        <w:t xml:space="preserve"> </w:t>
      </w:r>
      <w:r w:rsidRPr="001813C4">
        <w:rPr>
          <w:rFonts w:ascii="Verdana" w:eastAsia="Trebuchet MS" w:hAnsi="Verdana" w:cs="Trebuchet MS"/>
          <w:color w:val="002895"/>
          <w:w w:val="90"/>
          <w:sz w:val="18"/>
          <w:szCs w:val="18"/>
        </w:rPr>
        <w:t>in</w:t>
      </w:r>
      <w:r w:rsidRPr="001813C4">
        <w:rPr>
          <w:rFonts w:ascii="Verdana" w:eastAsia="Trebuchet MS" w:hAnsi="Verdana" w:cs="Trebuchet MS"/>
          <w:color w:val="002895"/>
          <w:spacing w:val="-4"/>
          <w:w w:val="90"/>
          <w:sz w:val="18"/>
          <w:szCs w:val="18"/>
        </w:rPr>
        <w:t xml:space="preserve"> </w:t>
      </w:r>
      <w:r w:rsidRPr="001813C4">
        <w:rPr>
          <w:rFonts w:ascii="Verdana" w:eastAsia="Trebuchet MS" w:hAnsi="Verdana" w:cs="Trebuchet MS"/>
          <w:color w:val="002895"/>
          <w:w w:val="90"/>
          <w:sz w:val="18"/>
          <w:szCs w:val="18"/>
        </w:rPr>
        <w:t>writing</w:t>
      </w:r>
      <w:r w:rsidRPr="001813C4">
        <w:rPr>
          <w:rFonts w:ascii="Verdana" w:eastAsia="Trebuchet MS" w:hAnsi="Verdana" w:cs="Trebuchet MS"/>
          <w:color w:val="002895"/>
          <w:spacing w:val="-4"/>
          <w:w w:val="90"/>
          <w:sz w:val="18"/>
          <w:szCs w:val="18"/>
        </w:rPr>
        <w:t xml:space="preserve"> </w:t>
      </w:r>
      <w:r w:rsidRPr="001813C4">
        <w:rPr>
          <w:rFonts w:ascii="Verdana" w:eastAsia="Trebuchet MS" w:hAnsi="Verdana" w:cs="Trebuchet MS"/>
          <w:color w:val="002895"/>
          <w:w w:val="90"/>
          <w:sz w:val="18"/>
          <w:szCs w:val="18"/>
        </w:rPr>
        <w:t>between</w:t>
      </w:r>
      <w:r w:rsidRPr="001813C4">
        <w:rPr>
          <w:rFonts w:ascii="Verdana" w:eastAsia="Trebuchet MS" w:hAnsi="Verdana" w:cs="Trebuchet MS"/>
          <w:color w:val="002895"/>
          <w:spacing w:val="-4"/>
          <w:w w:val="90"/>
          <w:sz w:val="18"/>
          <w:szCs w:val="18"/>
        </w:rPr>
        <w:t xml:space="preserve"> </w:t>
      </w:r>
      <w:r w:rsidRPr="001813C4">
        <w:rPr>
          <w:rFonts w:ascii="Verdana" w:eastAsia="Trebuchet MS" w:hAnsi="Verdana" w:cs="Trebuchet MS"/>
          <w:color w:val="002895"/>
          <w:w w:val="90"/>
          <w:sz w:val="18"/>
          <w:szCs w:val="18"/>
        </w:rPr>
        <w:t>the</w:t>
      </w:r>
      <w:r w:rsidRPr="001813C4">
        <w:rPr>
          <w:rFonts w:ascii="Verdana" w:eastAsia="Trebuchet MS" w:hAnsi="Verdana" w:cs="Trebuchet MS"/>
          <w:color w:val="002895"/>
          <w:spacing w:val="-4"/>
          <w:w w:val="90"/>
          <w:sz w:val="18"/>
          <w:szCs w:val="18"/>
        </w:rPr>
        <w:t xml:space="preserve"> </w:t>
      </w:r>
      <w:r w:rsidRPr="001813C4">
        <w:rPr>
          <w:rFonts w:ascii="Verdana" w:eastAsia="Trebuchet MS" w:hAnsi="Verdana" w:cs="Trebuchet MS"/>
          <w:color w:val="002895"/>
          <w:w w:val="90"/>
          <w:sz w:val="18"/>
          <w:szCs w:val="18"/>
        </w:rPr>
        <w:t>Bank</w:t>
      </w:r>
      <w:r w:rsidRPr="001813C4">
        <w:rPr>
          <w:rFonts w:ascii="Verdana" w:eastAsia="Trebuchet MS" w:hAnsi="Verdana" w:cs="Trebuchet MS"/>
          <w:color w:val="002895"/>
          <w:spacing w:val="-4"/>
          <w:w w:val="90"/>
          <w:sz w:val="18"/>
          <w:szCs w:val="18"/>
        </w:rPr>
        <w:t xml:space="preserve"> </w:t>
      </w:r>
      <w:r w:rsidRPr="001813C4">
        <w:rPr>
          <w:rFonts w:ascii="Verdana" w:eastAsia="Trebuchet MS" w:hAnsi="Verdana" w:cs="Trebuchet MS"/>
          <w:color w:val="002895"/>
          <w:w w:val="90"/>
          <w:sz w:val="18"/>
          <w:szCs w:val="18"/>
        </w:rPr>
        <w:t>and</w:t>
      </w:r>
      <w:r w:rsidRPr="001813C4">
        <w:rPr>
          <w:rFonts w:ascii="Verdana" w:eastAsia="Trebuchet MS" w:hAnsi="Verdana" w:cs="Trebuchet MS"/>
          <w:color w:val="002895"/>
          <w:spacing w:val="-4"/>
          <w:w w:val="90"/>
          <w:sz w:val="18"/>
          <w:szCs w:val="18"/>
        </w:rPr>
        <w:t xml:space="preserve"> </w:t>
      </w:r>
      <w:r w:rsidRPr="001813C4">
        <w:rPr>
          <w:rFonts w:ascii="Verdana" w:eastAsia="Trebuchet MS" w:hAnsi="Verdana" w:cs="Trebuchet MS"/>
          <w:color w:val="002895"/>
          <w:w w:val="90"/>
          <w:sz w:val="18"/>
          <w:szCs w:val="18"/>
        </w:rPr>
        <w:t>the</w:t>
      </w:r>
      <w:r w:rsidRPr="001813C4">
        <w:rPr>
          <w:rFonts w:ascii="Verdana" w:eastAsia="Trebuchet MS" w:hAnsi="Verdana" w:cs="Trebuchet MS"/>
          <w:color w:val="002895"/>
          <w:spacing w:val="-4"/>
          <w:w w:val="90"/>
          <w:sz w:val="18"/>
          <w:szCs w:val="18"/>
        </w:rPr>
        <w:t xml:space="preserve"> </w:t>
      </w:r>
      <w:r w:rsidRPr="001813C4">
        <w:rPr>
          <w:rFonts w:ascii="Verdana" w:eastAsia="Trebuchet MS" w:hAnsi="Verdana" w:cs="Trebuchet MS"/>
          <w:color w:val="002895"/>
          <w:w w:val="90"/>
          <w:sz w:val="18"/>
          <w:szCs w:val="18"/>
        </w:rPr>
        <w:t>Customer and is subject to the Bank’s General Terms &amp; Conditions, terms and conditions Governing The Use of I&amp;M Next Generation Banking Facility, the terms and conditions governing use of I&amp;M internet/mobile banking available as amended from time to time and available under https://www.imbankgroup.com/ke/terms-and_conditions/ and any other Bank terms and conditions pertaining to account opening and other services and products offered by the Bank, and, the Bank’s Privacy Notice.</w:t>
      </w:r>
    </w:p>
    <w:p w14:paraId="6FADEA52" w14:textId="77777777" w:rsidR="001813C4" w:rsidRPr="001813C4" w:rsidRDefault="001813C4" w:rsidP="001813C4">
      <w:pPr>
        <w:spacing w:line="360" w:lineRule="auto"/>
        <w:jc w:val="both"/>
        <w:rPr>
          <w:rFonts w:ascii="Verdana" w:hAnsi="Verdana"/>
          <w:color w:val="002895"/>
          <w:sz w:val="18"/>
          <w:szCs w:val="18"/>
          <w:lang w:val="en-GB"/>
        </w:rPr>
      </w:pPr>
    </w:p>
    <w:p w14:paraId="7E032FAA" w14:textId="77777777" w:rsidR="001813C4" w:rsidRPr="001813C4" w:rsidRDefault="001813C4" w:rsidP="001813C4">
      <w:pPr>
        <w:numPr>
          <w:ilvl w:val="0"/>
          <w:numId w:val="1"/>
        </w:numPr>
        <w:spacing w:line="360" w:lineRule="auto"/>
        <w:ind w:left="270" w:hanging="270"/>
        <w:jc w:val="both"/>
        <w:rPr>
          <w:rFonts w:ascii="Verdana" w:hAnsi="Verdana"/>
          <w:b/>
          <w:bCs/>
          <w:color w:val="002895"/>
          <w:sz w:val="18"/>
          <w:szCs w:val="18"/>
          <w:lang w:val="en-GB"/>
        </w:rPr>
      </w:pPr>
      <w:r w:rsidRPr="001813C4">
        <w:rPr>
          <w:rFonts w:ascii="Verdana" w:hAnsi="Verdana"/>
          <w:b/>
          <w:bCs/>
          <w:color w:val="002895"/>
          <w:sz w:val="18"/>
          <w:szCs w:val="18"/>
          <w:lang w:val="en-GB"/>
        </w:rPr>
        <w:t xml:space="preserve"> DEFINITIONS</w:t>
      </w:r>
    </w:p>
    <w:p w14:paraId="5B4891E7" w14:textId="77777777" w:rsidR="001813C4" w:rsidRPr="001813C4" w:rsidRDefault="001813C4" w:rsidP="001813C4">
      <w:pPr>
        <w:spacing w:line="360" w:lineRule="auto"/>
        <w:jc w:val="both"/>
        <w:rPr>
          <w:rFonts w:ascii="Verdana" w:hAnsi="Verdana"/>
          <w:color w:val="002895"/>
          <w:sz w:val="18"/>
          <w:szCs w:val="18"/>
          <w:lang w:val="en-GB"/>
        </w:rPr>
      </w:pPr>
      <w:r w:rsidRPr="001813C4">
        <w:rPr>
          <w:rFonts w:ascii="Verdana" w:hAnsi="Verdana"/>
          <w:color w:val="002895"/>
          <w:sz w:val="18"/>
          <w:szCs w:val="18"/>
          <w:lang w:val="en-GB"/>
        </w:rPr>
        <w:t>In these Terms and Conditions, the following words shall have the following meanings:</w:t>
      </w:r>
    </w:p>
    <w:p w14:paraId="0A124295" w14:textId="77777777" w:rsidR="001813C4" w:rsidRPr="001813C4" w:rsidRDefault="001813C4" w:rsidP="001813C4">
      <w:pPr>
        <w:pStyle w:val="ListParagraph"/>
        <w:numPr>
          <w:ilvl w:val="1"/>
          <w:numId w:val="1"/>
        </w:numPr>
        <w:spacing w:after="0" w:line="360" w:lineRule="auto"/>
        <w:ind w:left="567" w:hanging="567"/>
        <w:jc w:val="both"/>
        <w:rPr>
          <w:rFonts w:ascii="Verdana" w:hAnsi="Verdana"/>
          <w:color w:val="002895"/>
          <w:sz w:val="18"/>
          <w:szCs w:val="18"/>
          <w:lang w:val="en-GB"/>
        </w:rPr>
      </w:pPr>
      <w:r w:rsidRPr="001813C4">
        <w:rPr>
          <w:rFonts w:ascii="Verdana" w:hAnsi="Verdana"/>
          <w:b/>
          <w:bCs/>
          <w:color w:val="002895"/>
          <w:sz w:val="18"/>
          <w:szCs w:val="18"/>
          <w:lang w:val="en-GB"/>
        </w:rPr>
        <w:t>"Agreement"</w:t>
      </w:r>
      <w:r w:rsidRPr="001813C4">
        <w:rPr>
          <w:rFonts w:ascii="Verdana" w:hAnsi="Verdana"/>
          <w:color w:val="002895"/>
          <w:sz w:val="18"/>
          <w:szCs w:val="18"/>
          <w:lang w:val="en-GB"/>
        </w:rPr>
        <w:t xml:space="preserve"> means these Terms and Conditions.</w:t>
      </w:r>
    </w:p>
    <w:p w14:paraId="799104AC" w14:textId="77777777" w:rsidR="001813C4" w:rsidRPr="001813C4" w:rsidRDefault="001813C4" w:rsidP="001813C4">
      <w:pPr>
        <w:pStyle w:val="ListParagraph"/>
        <w:numPr>
          <w:ilvl w:val="1"/>
          <w:numId w:val="2"/>
        </w:numPr>
        <w:spacing w:after="0" w:line="360" w:lineRule="auto"/>
        <w:ind w:left="567" w:hanging="567"/>
        <w:jc w:val="both"/>
        <w:rPr>
          <w:rFonts w:ascii="Verdana" w:hAnsi="Verdana"/>
          <w:color w:val="002895"/>
          <w:sz w:val="18"/>
          <w:szCs w:val="18"/>
          <w:lang w:val="en-GB"/>
        </w:rPr>
      </w:pPr>
      <w:r w:rsidRPr="001813C4">
        <w:rPr>
          <w:rFonts w:ascii="Verdana" w:hAnsi="Verdana"/>
          <w:b/>
          <w:bCs/>
          <w:color w:val="002895"/>
          <w:sz w:val="18"/>
          <w:szCs w:val="18"/>
          <w:lang w:val="en-GB"/>
        </w:rPr>
        <w:t>“Alert(s)”</w:t>
      </w:r>
      <w:r w:rsidRPr="001813C4">
        <w:rPr>
          <w:rFonts w:ascii="Verdana" w:hAnsi="Verdana"/>
          <w:color w:val="002895"/>
          <w:sz w:val="18"/>
          <w:szCs w:val="18"/>
          <w:lang w:val="en-GB"/>
        </w:rPr>
        <w:t xml:space="preserve"> shall mean the customized messages sent to the Customer’s Mobile Phone Device as Short Messaging Service (SMS) and/or customized messages sent to the Customer by email, or other modes of </w:t>
      </w:r>
      <w:proofErr w:type="gramStart"/>
      <w:r w:rsidRPr="001813C4">
        <w:rPr>
          <w:rFonts w:ascii="Verdana" w:hAnsi="Verdana"/>
          <w:color w:val="002895"/>
          <w:sz w:val="18"/>
          <w:szCs w:val="18"/>
          <w:lang w:val="en-GB"/>
        </w:rPr>
        <w:t>communication;</w:t>
      </w:r>
      <w:proofErr w:type="gramEnd"/>
    </w:p>
    <w:p w14:paraId="4B6D43AD" w14:textId="77777777" w:rsidR="001813C4" w:rsidRPr="001813C4" w:rsidRDefault="001813C4" w:rsidP="001813C4">
      <w:pPr>
        <w:pStyle w:val="ListParagraph"/>
        <w:numPr>
          <w:ilvl w:val="1"/>
          <w:numId w:val="1"/>
        </w:numPr>
        <w:spacing w:after="0" w:line="360" w:lineRule="auto"/>
        <w:ind w:left="567" w:hanging="567"/>
        <w:jc w:val="both"/>
        <w:rPr>
          <w:rFonts w:ascii="Verdana" w:hAnsi="Verdana"/>
          <w:color w:val="002895"/>
          <w:sz w:val="18"/>
          <w:szCs w:val="18"/>
          <w:lang w:val="en-GB"/>
        </w:rPr>
      </w:pPr>
      <w:r w:rsidRPr="001813C4">
        <w:rPr>
          <w:rFonts w:ascii="Verdana" w:hAnsi="Verdana"/>
          <w:b/>
          <w:bCs/>
          <w:color w:val="002895"/>
          <w:sz w:val="18"/>
          <w:szCs w:val="18"/>
          <w:lang w:val="en-GB"/>
        </w:rPr>
        <w:t>“Bank”</w:t>
      </w:r>
      <w:r w:rsidRPr="001813C4">
        <w:rPr>
          <w:rFonts w:ascii="Verdana" w:hAnsi="Verdana"/>
          <w:color w:val="002895"/>
          <w:sz w:val="18"/>
          <w:szCs w:val="18"/>
          <w:lang w:val="en-GB"/>
        </w:rPr>
        <w:t xml:space="preserve"> means I&amp;M BANK LIMITED and includes its successors in title and assigns.</w:t>
      </w:r>
    </w:p>
    <w:p w14:paraId="39CA342A" w14:textId="77777777" w:rsidR="001813C4" w:rsidRPr="001813C4" w:rsidRDefault="001813C4" w:rsidP="001813C4">
      <w:pPr>
        <w:pStyle w:val="ListParagraph"/>
        <w:numPr>
          <w:ilvl w:val="1"/>
          <w:numId w:val="1"/>
        </w:numPr>
        <w:spacing w:after="0" w:line="360" w:lineRule="auto"/>
        <w:ind w:left="567" w:hanging="567"/>
        <w:jc w:val="both"/>
        <w:rPr>
          <w:rFonts w:ascii="Verdana" w:hAnsi="Verdana"/>
          <w:color w:val="002895"/>
          <w:sz w:val="18"/>
          <w:szCs w:val="18"/>
          <w:lang w:val="en-GB"/>
        </w:rPr>
      </w:pPr>
      <w:r w:rsidRPr="001813C4">
        <w:rPr>
          <w:rFonts w:ascii="Verdana" w:hAnsi="Verdana"/>
          <w:b/>
          <w:bCs/>
          <w:color w:val="002895"/>
          <w:sz w:val="18"/>
          <w:szCs w:val="18"/>
          <w:lang w:val="en-GB"/>
        </w:rPr>
        <w:t>“Customer”</w:t>
      </w:r>
      <w:r w:rsidRPr="001813C4">
        <w:rPr>
          <w:rFonts w:ascii="Verdana" w:hAnsi="Verdana"/>
          <w:color w:val="002895"/>
          <w:sz w:val="18"/>
          <w:szCs w:val="18"/>
          <w:lang w:val="en-GB"/>
        </w:rPr>
        <w:t xml:space="preserve"> means a person who holds and maintains a Solo Business account with the Bank and shall include any person or persons, </w:t>
      </w:r>
      <w:proofErr w:type="gramStart"/>
      <w:r w:rsidRPr="001813C4">
        <w:rPr>
          <w:rFonts w:ascii="Verdana" w:hAnsi="Verdana"/>
          <w:color w:val="002895"/>
          <w:sz w:val="18"/>
          <w:szCs w:val="18"/>
          <w:lang w:val="en-GB"/>
        </w:rPr>
        <w:t>firm</w:t>
      </w:r>
      <w:proofErr w:type="gramEnd"/>
      <w:r w:rsidRPr="001813C4">
        <w:rPr>
          <w:rFonts w:ascii="Verdana" w:hAnsi="Verdana"/>
          <w:color w:val="002895"/>
          <w:sz w:val="18"/>
          <w:szCs w:val="18"/>
          <w:lang w:val="en-GB"/>
        </w:rPr>
        <w:t xml:space="preserve"> or corporate body.</w:t>
      </w:r>
    </w:p>
    <w:p w14:paraId="1D4013D0" w14:textId="77777777" w:rsidR="001813C4" w:rsidRPr="001813C4" w:rsidRDefault="001813C4" w:rsidP="001813C4">
      <w:pPr>
        <w:pStyle w:val="ListParagraph"/>
        <w:numPr>
          <w:ilvl w:val="1"/>
          <w:numId w:val="2"/>
        </w:numPr>
        <w:spacing w:after="0" w:line="360" w:lineRule="auto"/>
        <w:ind w:left="567" w:hanging="567"/>
        <w:jc w:val="both"/>
        <w:rPr>
          <w:rFonts w:ascii="Verdana" w:hAnsi="Verdana"/>
          <w:color w:val="002895"/>
          <w:sz w:val="18"/>
          <w:szCs w:val="18"/>
          <w:lang w:val="en-GB"/>
        </w:rPr>
      </w:pPr>
      <w:r w:rsidRPr="001813C4">
        <w:rPr>
          <w:rFonts w:ascii="Verdana" w:hAnsi="Verdana"/>
          <w:b/>
          <w:bCs/>
          <w:color w:val="002895"/>
          <w:sz w:val="18"/>
          <w:szCs w:val="18"/>
          <w:lang w:val="en-GB"/>
        </w:rPr>
        <w:t>“SMS”</w:t>
      </w:r>
      <w:r w:rsidRPr="001813C4">
        <w:rPr>
          <w:rFonts w:ascii="Verdana" w:hAnsi="Verdana"/>
          <w:color w:val="002895"/>
          <w:sz w:val="18"/>
          <w:szCs w:val="18"/>
          <w:lang w:val="en-GB"/>
        </w:rPr>
        <w:t xml:space="preserve"> shall mean the Short Messaging Service a communication protocol allowing the interchange of short text messages between Mobile </w:t>
      </w:r>
      <w:proofErr w:type="gramStart"/>
      <w:r w:rsidRPr="001813C4">
        <w:rPr>
          <w:rFonts w:ascii="Verdana" w:hAnsi="Verdana"/>
          <w:color w:val="002895"/>
          <w:sz w:val="18"/>
          <w:szCs w:val="18"/>
          <w:lang w:val="en-GB"/>
        </w:rPr>
        <w:t>Phone</w:t>
      </w:r>
      <w:proofErr w:type="gramEnd"/>
      <w:r w:rsidRPr="001813C4">
        <w:rPr>
          <w:rFonts w:ascii="Verdana" w:hAnsi="Verdana"/>
          <w:color w:val="002895"/>
          <w:sz w:val="18"/>
          <w:szCs w:val="18"/>
          <w:lang w:val="en-GB"/>
        </w:rPr>
        <w:t xml:space="preserve"> Devices;</w:t>
      </w:r>
    </w:p>
    <w:p w14:paraId="3E44E343" w14:textId="77777777" w:rsidR="001813C4" w:rsidRPr="001813C4" w:rsidRDefault="001813C4" w:rsidP="001813C4">
      <w:pPr>
        <w:pStyle w:val="ListParagraph"/>
        <w:numPr>
          <w:ilvl w:val="1"/>
          <w:numId w:val="1"/>
        </w:numPr>
        <w:spacing w:after="0" w:line="360" w:lineRule="auto"/>
        <w:ind w:left="567" w:hanging="567"/>
        <w:jc w:val="both"/>
        <w:rPr>
          <w:rFonts w:ascii="Verdana" w:hAnsi="Verdana"/>
          <w:color w:val="002895"/>
          <w:sz w:val="18"/>
          <w:szCs w:val="18"/>
          <w:lang w:val="en-GB"/>
        </w:rPr>
      </w:pPr>
      <w:r w:rsidRPr="001813C4">
        <w:rPr>
          <w:rFonts w:ascii="Verdana" w:hAnsi="Verdana"/>
          <w:b/>
          <w:bCs/>
          <w:color w:val="002895"/>
          <w:sz w:val="18"/>
          <w:szCs w:val="18"/>
          <w:lang w:val="en-GB"/>
        </w:rPr>
        <w:t>“Solo Business Account”</w:t>
      </w:r>
      <w:r w:rsidRPr="001813C4">
        <w:rPr>
          <w:rFonts w:ascii="Verdana" w:hAnsi="Verdana"/>
          <w:color w:val="002895"/>
          <w:sz w:val="18"/>
          <w:szCs w:val="18"/>
          <w:lang w:val="en-GB"/>
        </w:rPr>
        <w:t xml:space="preserve"> or </w:t>
      </w:r>
      <w:r w:rsidRPr="001813C4">
        <w:rPr>
          <w:rFonts w:ascii="Verdana" w:hAnsi="Verdana"/>
          <w:b/>
          <w:bCs/>
          <w:color w:val="002895"/>
          <w:sz w:val="18"/>
          <w:szCs w:val="18"/>
          <w:lang w:val="en-GB"/>
        </w:rPr>
        <w:t>“the Account”</w:t>
      </w:r>
      <w:r w:rsidRPr="001813C4">
        <w:rPr>
          <w:rFonts w:ascii="Verdana" w:hAnsi="Verdana"/>
          <w:color w:val="002895"/>
          <w:sz w:val="18"/>
          <w:szCs w:val="18"/>
          <w:lang w:val="en-GB"/>
        </w:rPr>
        <w:t xml:space="preserve"> is the tag name or marketing name for the </w:t>
      </w:r>
      <w:proofErr w:type="spellStart"/>
      <w:r w:rsidRPr="001813C4">
        <w:rPr>
          <w:rFonts w:ascii="Verdana" w:hAnsi="Verdana"/>
          <w:color w:val="002895"/>
          <w:sz w:val="18"/>
          <w:szCs w:val="18"/>
          <w:lang w:val="en-GB"/>
        </w:rPr>
        <w:t>PayGo</w:t>
      </w:r>
      <w:proofErr w:type="spellEnd"/>
      <w:r w:rsidRPr="001813C4">
        <w:rPr>
          <w:rFonts w:ascii="Verdana" w:hAnsi="Verdana"/>
          <w:color w:val="002895"/>
          <w:sz w:val="18"/>
          <w:szCs w:val="18"/>
          <w:lang w:val="en-GB"/>
        </w:rPr>
        <w:t xml:space="preserve"> Account, whose features are available on the Bank’s website or flyer/brochures or such reference documents or as may be guided by authorized staff of the Bank, </w:t>
      </w:r>
      <w:proofErr w:type="gramStart"/>
      <w:r w:rsidRPr="001813C4">
        <w:rPr>
          <w:rFonts w:ascii="Verdana" w:hAnsi="Verdana"/>
          <w:color w:val="002895"/>
          <w:sz w:val="18"/>
          <w:szCs w:val="18"/>
          <w:lang w:val="en-GB"/>
        </w:rPr>
        <w:t>opened</w:t>
      </w:r>
      <w:proofErr w:type="gramEnd"/>
      <w:r w:rsidRPr="001813C4">
        <w:rPr>
          <w:rFonts w:ascii="Verdana" w:hAnsi="Verdana"/>
          <w:color w:val="002895"/>
          <w:sz w:val="18"/>
          <w:szCs w:val="18"/>
          <w:lang w:val="en-GB"/>
        </w:rPr>
        <w:t xml:space="preserve"> and maintained by a Customer with the Bank in accordance with these terms and conditions and banking practice and procedure.</w:t>
      </w:r>
    </w:p>
    <w:p w14:paraId="73CF4CDD" w14:textId="77777777" w:rsidR="001813C4" w:rsidRPr="001813C4" w:rsidRDefault="001813C4" w:rsidP="001813C4">
      <w:pPr>
        <w:pStyle w:val="ListParagraph"/>
        <w:numPr>
          <w:ilvl w:val="1"/>
          <w:numId w:val="1"/>
        </w:numPr>
        <w:spacing w:after="0" w:line="360" w:lineRule="auto"/>
        <w:ind w:left="567" w:hanging="567"/>
        <w:jc w:val="both"/>
        <w:rPr>
          <w:rFonts w:ascii="Verdana" w:hAnsi="Verdana"/>
          <w:color w:val="002895"/>
          <w:sz w:val="18"/>
          <w:szCs w:val="18"/>
          <w:lang w:val="en-GB"/>
        </w:rPr>
      </w:pPr>
      <w:r w:rsidRPr="001813C4">
        <w:rPr>
          <w:rFonts w:ascii="Verdana" w:hAnsi="Verdana"/>
          <w:color w:val="002895"/>
          <w:sz w:val="18"/>
          <w:szCs w:val="18"/>
          <w:lang w:val="en-GB"/>
        </w:rPr>
        <w:t>Words importing the singular meaning where the context so admits include the plural meaning and vice versa.</w:t>
      </w:r>
    </w:p>
    <w:p w14:paraId="72C4BE15" w14:textId="77777777" w:rsidR="001813C4" w:rsidRPr="001813C4" w:rsidRDefault="001813C4" w:rsidP="001813C4">
      <w:pPr>
        <w:pStyle w:val="ListParagraph"/>
        <w:numPr>
          <w:ilvl w:val="1"/>
          <w:numId w:val="1"/>
        </w:numPr>
        <w:spacing w:after="0" w:line="360" w:lineRule="auto"/>
        <w:ind w:left="567" w:hanging="567"/>
        <w:jc w:val="both"/>
        <w:rPr>
          <w:rFonts w:ascii="Verdana" w:hAnsi="Verdana"/>
          <w:color w:val="002895"/>
          <w:sz w:val="18"/>
          <w:szCs w:val="18"/>
          <w:lang w:val="en-GB"/>
        </w:rPr>
      </w:pPr>
      <w:r w:rsidRPr="001813C4">
        <w:rPr>
          <w:rFonts w:ascii="Verdana" w:hAnsi="Verdana"/>
          <w:color w:val="002895"/>
          <w:sz w:val="18"/>
          <w:szCs w:val="18"/>
          <w:lang w:val="en-GB"/>
        </w:rPr>
        <w:t>Words importing the masculine gender only include the feminine and masculine genders and words denoting natural persons include corporations and firms and all such words shall be constructed interchangeably in that manner.</w:t>
      </w:r>
    </w:p>
    <w:p w14:paraId="00BD18F4" w14:textId="77777777" w:rsidR="001813C4" w:rsidRPr="001813C4" w:rsidRDefault="001813C4" w:rsidP="001813C4">
      <w:pPr>
        <w:pStyle w:val="ListParagraph"/>
        <w:numPr>
          <w:ilvl w:val="1"/>
          <w:numId w:val="1"/>
        </w:numPr>
        <w:spacing w:after="0" w:line="360" w:lineRule="auto"/>
        <w:ind w:left="567" w:hanging="567"/>
        <w:jc w:val="both"/>
        <w:rPr>
          <w:rFonts w:ascii="Verdana" w:hAnsi="Verdana"/>
          <w:color w:val="002895"/>
          <w:sz w:val="18"/>
          <w:szCs w:val="18"/>
          <w:lang w:val="en-GB"/>
        </w:rPr>
      </w:pPr>
      <w:r w:rsidRPr="001813C4">
        <w:rPr>
          <w:rFonts w:ascii="Verdana" w:hAnsi="Verdana"/>
          <w:color w:val="002895"/>
          <w:sz w:val="18"/>
          <w:szCs w:val="18"/>
          <w:lang w:val="en-GB"/>
        </w:rPr>
        <w:t>The clause and paragraph headings are for reference purposes only and shall not affect the construction of this Agreement.</w:t>
      </w:r>
    </w:p>
    <w:p w14:paraId="7172FCB7" w14:textId="77777777" w:rsidR="001813C4" w:rsidRDefault="001813C4" w:rsidP="001813C4">
      <w:pPr>
        <w:pStyle w:val="ListParagraph"/>
        <w:numPr>
          <w:ilvl w:val="1"/>
          <w:numId w:val="1"/>
        </w:numPr>
        <w:spacing w:after="0" w:line="360" w:lineRule="auto"/>
        <w:ind w:left="567" w:hanging="567"/>
        <w:jc w:val="both"/>
        <w:rPr>
          <w:rFonts w:ascii="Verdana" w:hAnsi="Verdana"/>
          <w:color w:val="002895"/>
          <w:sz w:val="18"/>
          <w:szCs w:val="18"/>
          <w:lang w:val="en-GB"/>
        </w:rPr>
      </w:pPr>
      <w:r w:rsidRPr="001813C4">
        <w:rPr>
          <w:rFonts w:ascii="Verdana" w:hAnsi="Verdana"/>
          <w:color w:val="002895"/>
          <w:sz w:val="18"/>
          <w:szCs w:val="18"/>
          <w:lang w:val="en-GB"/>
        </w:rPr>
        <w:t>If the Customer comprises more than one person, the obligations and liabilities of such persons hereunder are joint and several.</w:t>
      </w:r>
    </w:p>
    <w:p w14:paraId="7EDCA9FB" w14:textId="77777777" w:rsidR="001813C4" w:rsidRDefault="001813C4" w:rsidP="001813C4">
      <w:pPr>
        <w:pStyle w:val="ListParagraph"/>
        <w:spacing w:after="0" w:line="360" w:lineRule="auto"/>
        <w:ind w:left="567"/>
        <w:jc w:val="both"/>
        <w:rPr>
          <w:rFonts w:ascii="Verdana" w:hAnsi="Verdana"/>
          <w:color w:val="002895"/>
          <w:sz w:val="18"/>
          <w:szCs w:val="18"/>
          <w:lang w:val="en-GB"/>
        </w:rPr>
      </w:pPr>
    </w:p>
    <w:p w14:paraId="1B8049DA" w14:textId="77777777" w:rsidR="001813C4" w:rsidRDefault="001813C4" w:rsidP="001813C4">
      <w:pPr>
        <w:pStyle w:val="ListParagraph"/>
        <w:spacing w:after="0" w:line="360" w:lineRule="auto"/>
        <w:ind w:left="567"/>
        <w:jc w:val="both"/>
        <w:rPr>
          <w:rFonts w:ascii="Verdana" w:hAnsi="Verdana"/>
          <w:color w:val="002895"/>
          <w:sz w:val="18"/>
          <w:szCs w:val="18"/>
          <w:lang w:val="en-GB"/>
        </w:rPr>
      </w:pPr>
    </w:p>
    <w:p w14:paraId="7E8CA89D" w14:textId="77777777" w:rsidR="001813C4" w:rsidRDefault="001813C4" w:rsidP="001813C4">
      <w:pPr>
        <w:pStyle w:val="ListParagraph"/>
        <w:spacing w:after="0" w:line="360" w:lineRule="auto"/>
        <w:ind w:left="567"/>
        <w:jc w:val="both"/>
        <w:rPr>
          <w:rFonts w:ascii="Verdana" w:hAnsi="Verdana"/>
          <w:color w:val="002895"/>
          <w:sz w:val="18"/>
          <w:szCs w:val="18"/>
          <w:lang w:val="en-GB"/>
        </w:rPr>
      </w:pPr>
    </w:p>
    <w:p w14:paraId="6FBA6A75" w14:textId="77777777" w:rsidR="001813C4" w:rsidRDefault="001813C4" w:rsidP="001813C4">
      <w:pPr>
        <w:pStyle w:val="ListParagraph"/>
        <w:spacing w:after="0" w:line="360" w:lineRule="auto"/>
        <w:ind w:left="567"/>
        <w:jc w:val="both"/>
        <w:rPr>
          <w:rFonts w:ascii="Verdana" w:hAnsi="Verdana"/>
          <w:color w:val="002895"/>
          <w:sz w:val="18"/>
          <w:szCs w:val="18"/>
          <w:lang w:val="en-GB"/>
        </w:rPr>
      </w:pPr>
    </w:p>
    <w:p w14:paraId="3998CB10" w14:textId="77777777" w:rsidR="001813C4" w:rsidRDefault="001813C4" w:rsidP="001813C4">
      <w:pPr>
        <w:pStyle w:val="ListParagraph"/>
        <w:spacing w:after="0" w:line="360" w:lineRule="auto"/>
        <w:ind w:left="567"/>
        <w:jc w:val="both"/>
        <w:rPr>
          <w:rFonts w:ascii="Verdana" w:hAnsi="Verdana"/>
          <w:color w:val="002895"/>
          <w:sz w:val="18"/>
          <w:szCs w:val="18"/>
          <w:lang w:val="en-GB"/>
        </w:rPr>
      </w:pPr>
    </w:p>
    <w:p w14:paraId="2EC35FA2" w14:textId="77777777" w:rsidR="001813C4" w:rsidRPr="001813C4" w:rsidRDefault="001813C4" w:rsidP="001813C4">
      <w:pPr>
        <w:pStyle w:val="ListParagraph"/>
        <w:spacing w:after="0" w:line="360" w:lineRule="auto"/>
        <w:ind w:left="567"/>
        <w:jc w:val="both"/>
        <w:rPr>
          <w:rFonts w:ascii="Verdana" w:hAnsi="Verdana"/>
          <w:color w:val="002895"/>
          <w:sz w:val="18"/>
          <w:szCs w:val="18"/>
          <w:lang w:val="en-GB"/>
        </w:rPr>
      </w:pPr>
    </w:p>
    <w:p w14:paraId="6355DB89" w14:textId="77777777" w:rsidR="001813C4" w:rsidRPr="001813C4" w:rsidRDefault="001813C4" w:rsidP="001813C4">
      <w:pPr>
        <w:pStyle w:val="ListParagraph"/>
        <w:numPr>
          <w:ilvl w:val="1"/>
          <w:numId w:val="1"/>
        </w:numPr>
        <w:spacing w:after="0" w:line="360" w:lineRule="auto"/>
        <w:ind w:left="567" w:hanging="567"/>
        <w:jc w:val="both"/>
        <w:rPr>
          <w:rFonts w:ascii="Verdana" w:hAnsi="Verdana"/>
          <w:color w:val="002895"/>
          <w:sz w:val="18"/>
          <w:szCs w:val="18"/>
          <w:lang w:val="en-GB"/>
        </w:rPr>
      </w:pPr>
      <w:r w:rsidRPr="001813C4">
        <w:rPr>
          <w:rFonts w:ascii="Verdana" w:hAnsi="Verdana"/>
          <w:color w:val="002895"/>
          <w:sz w:val="18"/>
          <w:szCs w:val="18"/>
          <w:lang w:val="en-GB"/>
        </w:rPr>
        <w:t>If any of the provisions hereof is found by any court or other competent authority to be void or unenforceable, it shall be deemed to have been deleted from these Terms and Conditions and the remaining provisions shall continue to apply and be binding on the parties.</w:t>
      </w:r>
    </w:p>
    <w:p w14:paraId="6FD40117" w14:textId="77777777" w:rsidR="001813C4" w:rsidRPr="001813C4" w:rsidRDefault="001813C4" w:rsidP="001813C4">
      <w:pPr>
        <w:spacing w:line="360" w:lineRule="auto"/>
        <w:jc w:val="both"/>
        <w:rPr>
          <w:rFonts w:ascii="Verdana" w:hAnsi="Verdana"/>
          <w:color w:val="002895"/>
          <w:sz w:val="18"/>
          <w:szCs w:val="18"/>
          <w:lang w:val="en-GB"/>
        </w:rPr>
      </w:pPr>
    </w:p>
    <w:p w14:paraId="333AC5E5" w14:textId="77777777" w:rsidR="001813C4" w:rsidRPr="001813C4" w:rsidRDefault="001813C4" w:rsidP="001813C4">
      <w:pPr>
        <w:pStyle w:val="ListParagraph"/>
        <w:numPr>
          <w:ilvl w:val="0"/>
          <w:numId w:val="1"/>
        </w:numPr>
        <w:spacing w:after="0" w:line="360" w:lineRule="auto"/>
        <w:jc w:val="both"/>
        <w:rPr>
          <w:rFonts w:ascii="Verdana" w:hAnsi="Verdana"/>
          <w:b/>
          <w:bCs/>
          <w:color w:val="002895"/>
          <w:sz w:val="18"/>
          <w:szCs w:val="18"/>
          <w:lang w:val="en-GB"/>
        </w:rPr>
      </w:pPr>
      <w:bookmarkStart w:id="0" w:name="_Hlk160541572"/>
      <w:r w:rsidRPr="001813C4">
        <w:rPr>
          <w:rFonts w:ascii="Verdana" w:hAnsi="Verdana"/>
          <w:b/>
          <w:bCs/>
          <w:color w:val="002895"/>
          <w:sz w:val="18"/>
          <w:szCs w:val="18"/>
          <w:lang w:val="en-GB"/>
        </w:rPr>
        <w:t>ACTIVATION AND OPERATION OF THE SOLO BUSINESS ACCOUNT</w:t>
      </w:r>
    </w:p>
    <w:p w14:paraId="70C6A374" w14:textId="77777777" w:rsidR="001813C4" w:rsidRPr="001813C4" w:rsidRDefault="001813C4" w:rsidP="001813C4">
      <w:pPr>
        <w:pStyle w:val="ListParagraph"/>
        <w:spacing w:after="0" w:line="360" w:lineRule="auto"/>
        <w:ind w:left="360"/>
        <w:jc w:val="both"/>
        <w:rPr>
          <w:rFonts w:ascii="Verdana" w:hAnsi="Verdana"/>
          <w:color w:val="002895"/>
          <w:sz w:val="18"/>
          <w:szCs w:val="18"/>
          <w:lang w:val="en-GB"/>
        </w:rPr>
      </w:pPr>
    </w:p>
    <w:bookmarkEnd w:id="0"/>
    <w:p w14:paraId="0F797B00" w14:textId="77777777" w:rsidR="001813C4" w:rsidRPr="001813C4" w:rsidRDefault="001813C4" w:rsidP="001813C4">
      <w:pPr>
        <w:pStyle w:val="ListParagraph"/>
        <w:numPr>
          <w:ilvl w:val="1"/>
          <w:numId w:val="1"/>
        </w:numPr>
        <w:spacing w:after="0" w:line="360" w:lineRule="auto"/>
        <w:jc w:val="both"/>
        <w:rPr>
          <w:rFonts w:ascii="Verdana" w:hAnsi="Verdana"/>
          <w:color w:val="002895"/>
          <w:sz w:val="18"/>
          <w:szCs w:val="18"/>
        </w:rPr>
      </w:pPr>
      <w:r w:rsidRPr="001813C4">
        <w:rPr>
          <w:rFonts w:ascii="Verdana" w:hAnsi="Verdana"/>
          <w:color w:val="002895"/>
          <w:sz w:val="18"/>
          <w:szCs w:val="18"/>
        </w:rPr>
        <w:t xml:space="preserve">To establish the Solo Business account with the Bank, the Customer shall </w:t>
      </w:r>
      <w:proofErr w:type="gramStart"/>
      <w:r w:rsidRPr="001813C4">
        <w:rPr>
          <w:rFonts w:ascii="Verdana" w:hAnsi="Verdana"/>
          <w:color w:val="002895"/>
          <w:sz w:val="18"/>
          <w:szCs w:val="18"/>
        </w:rPr>
        <w:t>initiate</w:t>
      </w:r>
      <w:proofErr w:type="gramEnd"/>
      <w:r w:rsidRPr="001813C4">
        <w:rPr>
          <w:rFonts w:ascii="Verdana" w:hAnsi="Verdana"/>
          <w:color w:val="002895"/>
          <w:sz w:val="18"/>
          <w:szCs w:val="18"/>
        </w:rPr>
        <w:t xml:space="preserve"> and complete online account opening through the Bank’s online/digital channels or fill and duly submit an application form at any of the Bank’s branches.</w:t>
      </w:r>
    </w:p>
    <w:p w14:paraId="42706B2B" w14:textId="77777777" w:rsidR="001813C4" w:rsidRPr="001813C4" w:rsidRDefault="001813C4" w:rsidP="001813C4">
      <w:pPr>
        <w:pStyle w:val="ListParagraph"/>
        <w:numPr>
          <w:ilvl w:val="1"/>
          <w:numId w:val="1"/>
        </w:numPr>
        <w:spacing w:after="0" w:line="360" w:lineRule="auto"/>
        <w:jc w:val="both"/>
        <w:rPr>
          <w:rFonts w:ascii="Verdana" w:hAnsi="Verdana"/>
          <w:color w:val="002895"/>
          <w:sz w:val="18"/>
          <w:szCs w:val="18"/>
        </w:rPr>
      </w:pPr>
      <w:r w:rsidRPr="001813C4">
        <w:rPr>
          <w:rFonts w:ascii="Verdana" w:hAnsi="Verdana"/>
          <w:color w:val="002895"/>
          <w:sz w:val="18"/>
          <w:szCs w:val="18"/>
        </w:rPr>
        <w:t xml:space="preserve">Only sole proprietors will be eligible to open a Solo Business account. </w:t>
      </w:r>
    </w:p>
    <w:p w14:paraId="6DCC24FD" w14:textId="77777777" w:rsidR="001813C4" w:rsidRPr="001813C4" w:rsidRDefault="001813C4" w:rsidP="001813C4">
      <w:pPr>
        <w:pStyle w:val="ListParagraph"/>
        <w:numPr>
          <w:ilvl w:val="1"/>
          <w:numId w:val="1"/>
        </w:numPr>
        <w:spacing w:after="0" w:line="360" w:lineRule="auto"/>
        <w:jc w:val="both"/>
        <w:rPr>
          <w:rFonts w:ascii="Verdana" w:hAnsi="Verdana"/>
          <w:color w:val="002895"/>
          <w:sz w:val="18"/>
          <w:szCs w:val="18"/>
        </w:rPr>
      </w:pPr>
      <w:r w:rsidRPr="001813C4">
        <w:rPr>
          <w:rFonts w:ascii="Verdana" w:hAnsi="Verdana"/>
          <w:color w:val="002895"/>
          <w:sz w:val="18"/>
          <w:szCs w:val="18"/>
        </w:rPr>
        <w:t xml:space="preserve">Upon successful activation of the Solo Business Account, the Customer will receive an SMS and/or E-mail Alert through the Customer’s contacts as registered with the Bank, confirming the account activation and the account details. </w:t>
      </w:r>
    </w:p>
    <w:p w14:paraId="4BB3EBFB" w14:textId="77777777" w:rsidR="001813C4" w:rsidRPr="001813C4" w:rsidRDefault="001813C4" w:rsidP="001813C4">
      <w:pPr>
        <w:pStyle w:val="ListParagraph"/>
        <w:numPr>
          <w:ilvl w:val="1"/>
          <w:numId w:val="1"/>
        </w:numPr>
        <w:spacing w:after="0" w:line="360" w:lineRule="auto"/>
        <w:jc w:val="both"/>
        <w:rPr>
          <w:rFonts w:ascii="Verdana" w:hAnsi="Verdana"/>
          <w:color w:val="002895"/>
          <w:sz w:val="18"/>
          <w:szCs w:val="18"/>
        </w:rPr>
      </w:pPr>
      <w:r w:rsidRPr="001813C4">
        <w:rPr>
          <w:rFonts w:ascii="Verdana" w:hAnsi="Verdana"/>
          <w:color w:val="002895"/>
          <w:sz w:val="18"/>
          <w:szCs w:val="18"/>
        </w:rPr>
        <w:t>The Customer will be required to deposit a minimum of Kes.1000.00.</w:t>
      </w:r>
    </w:p>
    <w:p w14:paraId="5070CF94" w14:textId="77777777" w:rsidR="001813C4" w:rsidRPr="001813C4" w:rsidRDefault="001813C4" w:rsidP="001813C4">
      <w:pPr>
        <w:pStyle w:val="ListParagraph"/>
        <w:numPr>
          <w:ilvl w:val="1"/>
          <w:numId w:val="1"/>
        </w:numPr>
        <w:spacing w:after="0" w:line="360" w:lineRule="auto"/>
        <w:jc w:val="both"/>
        <w:rPr>
          <w:rFonts w:ascii="Verdana" w:hAnsi="Verdana"/>
          <w:color w:val="002895"/>
          <w:sz w:val="18"/>
          <w:szCs w:val="18"/>
        </w:rPr>
      </w:pPr>
      <w:r w:rsidRPr="001813C4">
        <w:rPr>
          <w:rFonts w:ascii="Verdana" w:hAnsi="Verdana"/>
          <w:color w:val="002895"/>
          <w:sz w:val="18"/>
          <w:szCs w:val="18"/>
        </w:rPr>
        <w:t>The Bank reserves the right to close the account if the Customer fails to fund the Account within three (3) months of the activation of the Account. However, during these three (3) months, the Bank shall make reasonable effort to notify the Customer to fund the Account.</w:t>
      </w:r>
    </w:p>
    <w:p w14:paraId="12D840FA" w14:textId="77777777" w:rsidR="001813C4" w:rsidRPr="001813C4" w:rsidRDefault="001813C4" w:rsidP="001813C4">
      <w:pPr>
        <w:pStyle w:val="ListParagraph"/>
        <w:numPr>
          <w:ilvl w:val="1"/>
          <w:numId w:val="1"/>
        </w:numPr>
        <w:spacing w:after="0" w:line="360" w:lineRule="auto"/>
        <w:jc w:val="both"/>
        <w:rPr>
          <w:rFonts w:ascii="Verdana" w:hAnsi="Verdana"/>
          <w:color w:val="002895"/>
          <w:sz w:val="18"/>
          <w:szCs w:val="18"/>
        </w:rPr>
      </w:pPr>
      <w:r w:rsidRPr="001813C4">
        <w:rPr>
          <w:rFonts w:ascii="Verdana" w:hAnsi="Verdana"/>
          <w:color w:val="002895"/>
          <w:sz w:val="18"/>
          <w:szCs w:val="18"/>
        </w:rPr>
        <w:t xml:space="preserve">The </w:t>
      </w:r>
      <w:proofErr w:type="spellStart"/>
      <w:r w:rsidRPr="001813C4">
        <w:rPr>
          <w:rFonts w:ascii="Verdana" w:hAnsi="Verdana"/>
          <w:color w:val="002895"/>
          <w:sz w:val="18"/>
          <w:szCs w:val="18"/>
        </w:rPr>
        <w:t>PayGo</w:t>
      </w:r>
      <w:proofErr w:type="spellEnd"/>
      <w:r w:rsidRPr="001813C4">
        <w:rPr>
          <w:rFonts w:ascii="Verdana" w:hAnsi="Verdana"/>
          <w:color w:val="002895"/>
          <w:sz w:val="18"/>
          <w:szCs w:val="18"/>
        </w:rPr>
        <w:t xml:space="preserve"> product features and charges thereof shall apply to the Solo Business account. The features shall include but not be limited to issuance of a debit card and cheque book at the Bank’s tariffs which are available on the Bank’s website i.e.</w:t>
      </w:r>
      <w:r w:rsidRPr="001813C4">
        <w:rPr>
          <w:color w:val="002895"/>
        </w:rPr>
        <w:t xml:space="preserve"> </w:t>
      </w:r>
      <w:r w:rsidRPr="001813C4">
        <w:rPr>
          <w:rFonts w:ascii="Verdana" w:hAnsi="Verdana"/>
          <w:color w:val="002895"/>
          <w:sz w:val="18"/>
          <w:szCs w:val="18"/>
        </w:rPr>
        <w:t xml:space="preserve">https://www.imbankgroup.com/ke/Upon successful activation of the Account, the Customer will be required to register the Account on the Bank’s online /digital channels to access online/digital banking services. </w:t>
      </w:r>
    </w:p>
    <w:p w14:paraId="0D4172FE" w14:textId="77777777" w:rsidR="001813C4" w:rsidRPr="001813C4" w:rsidRDefault="001813C4" w:rsidP="001813C4">
      <w:pPr>
        <w:pStyle w:val="ListParagraph"/>
        <w:numPr>
          <w:ilvl w:val="1"/>
          <w:numId w:val="1"/>
        </w:numPr>
        <w:spacing w:after="0" w:line="360" w:lineRule="auto"/>
        <w:ind w:left="426" w:hanging="426"/>
        <w:jc w:val="both"/>
        <w:rPr>
          <w:rFonts w:ascii="Verdana" w:hAnsi="Verdana"/>
          <w:color w:val="002895"/>
          <w:sz w:val="18"/>
          <w:szCs w:val="18"/>
        </w:rPr>
      </w:pPr>
      <w:r w:rsidRPr="001813C4">
        <w:rPr>
          <w:rFonts w:ascii="Verdana" w:hAnsi="Verdana"/>
          <w:color w:val="002895"/>
          <w:sz w:val="18"/>
          <w:szCs w:val="18"/>
        </w:rPr>
        <w:t>Any query and complaint the Customer may have relating to the Solo Business account shall be addressed to the Bank through:</w:t>
      </w:r>
    </w:p>
    <w:p w14:paraId="22E52848" w14:textId="77777777" w:rsidR="001813C4" w:rsidRPr="001813C4" w:rsidRDefault="001813C4" w:rsidP="001813C4">
      <w:pPr>
        <w:pStyle w:val="ListParagraph"/>
        <w:spacing w:after="0" w:line="360" w:lineRule="auto"/>
        <w:ind w:left="567"/>
        <w:jc w:val="both"/>
        <w:rPr>
          <w:rFonts w:ascii="Verdana" w:hAnsi="Verdana"/>
          <w:color w:val="002895"/>
          <w:sz w:val="18"/>
          <w:szCs w:val="18"/>
        </w:rPr>
      </w:pPr>
    </w:p>
    <w:p w14:paraId="4C4719DD" w14:textId="77777777" w:rsidR="001813C4" w:rsidRPr="001813C4" w:rsidRDefault="001813C4" w:rsidP="001813C4">
      <w:pPr>
        <w:pStyle w:val="ListParagraph"/>
        <w:spacing w:after="0" w:line="360" w:lineRule="auto"/>
        <w:ind w:left="567"/>
        <w:jc w:val="both"/>
        <w:rPr>
          <w:rFonts w:ascii="Verdana" w:hAnsi="Verdana"/>
          <w:color w:val="002895"/>
          <w:sz w:val="18"/>
          <w:szCs w:val="18"/>
        </w:rPr>
      </w:pPr>
      <w:r w:rsidRPr="001813C4">
        <w:rPr>
          <w:rFonts w:ascii="Verdana" w:hAnsi="Verdana"/>
          <w:color w:val="002895"/>
          <w:sz w:val="18"/>
          <w:szCs w:val="18"/>
        </w:rPr>
        <w:t>Phone number:</w:t>
      </w:r>
    </w:p>
    <w:p w14:paraId="5EB8069B" w14:textId="77777777" w:rsidR="001813C4" w:rsidRPr="001813C4" w:rsidRDefault="001813C4" w:rsidP="001813C4">
      <w:pPr>
        <w:ind w:left="567"/>
        <w:rPr>
          <w:rFonts w:ascii="Verdana" w:hAnsi="Verdana"/>
          <w:color w:val="002895"/>
          <w:sz w:val="18"/>
          <w:szCs w:val="18"/>
        </w:rPr>
      </w:pPr>
      <w:r w:rsidRPr="001813C4">
        <w:rPr>
          <w:rFonts w:ascii="Verdana" w:hAnsi="Verdana"/>
          <w:color w:val="002895"/>
          <w:sz w:val="18"/>
          <w:szCs w:val="18"/>
        </w:rPr>
        <w:t>+254 719 088 000 or</w:t>
      </w:r>
      <w:r w:rsidRPr="001813C4">
        <w:rPr>
          <w:rFonts w:ascii="Verdana" w:hAnsi="Verdana"/>
          <w:color w:val="002895"/>
          <w:sz w:val="18"/>
          <w:szCs w:val="18"/>
        </w:rPr>
        <w:br/>
        <w:t xml:space="preserve">+254 20 322 1000 or </w:t>
      </w:r>
      <w:r w:rsidRPr="001813C4">
        <w:rPr>
          <w:rFonts w:ascii="Verdana" w:hAnsi="Verdana"/>
          <w:color w:val="002895"/>
          <w:sz w:val="18"/>
          <w:szCs w:val="18"/>
        </w:rPr>
        <w:br/>
        <w:t>+254 732 100 000 or</w:t>
      </w:r>
      <w:r w:rsidRPr="001813C4">
        <w:rPr>
          <w:rFonts w:ascii="Verdana" w:hAnsi="Verdana"/>
          <w:color w:val="002895"/>
          <w:sz w:val="18"/>
          <w:szCs w:val="18"/>
        </w:rPr>
        <w:br/>
        <w:t>+0800721088 (Toll Free)</w:t>
      </w:r>
    </w:p>
    <w:p w14:paraId="54E2418C" w14:textId="77777777" w:rsidR="001813C4" w:rsidRPr="001813C4" w:rsidRDefault="001813C4" w:rsidP="001813C4">
      <w:pPr>
        <w:ind w:left="567"/>
        <w:rPr>
          <w:rFonts w:ascii="Verdana" w:hAnsi="Verdana"/>
          <w:color w:val="002895"/>
          <w:sz w:val="18"/>
          <w:szCs w:val="18"/>
        </w:rPr>
      </w:pPr>
      <w:r w:rsidRPr="001813C4">
        <w:rPr>
          <w:rFonts w:ascii="Verdana" w:hAnsi="Verdana"/>
          <w:color w:val="002895"/>
          <w:sz w:val="18"/>
          <w:szCs w:val="18"/>
        </w:rPr>
        <w:t>Email:</w:t>
      </w:r>
    </w:p>
    <w:p w14:paraId="06F97E84" w14:textId="77777777" w:rsidR="001813C4" w:rsidRPr="001813C4" w:rsidRDefault="001813C4" w:rsidP="001813C4">
      <w:pPr>
        <w:ind w:left="567"/>
        <w:rPr>
          <w:rFonts w:ascii="Verdana" w:hAnsi="Verdana"/>
          <w:color w:val="002895"/>
          <w:sz w:val="18"/>
          <w:szCs w:val="18"/>
        </w:rPr>
      </w:pPr>
      <w:r w:rsidRPr="001813C4">
        <w:rPr>
          <w:rFonts w:ascii="Verdana" w:hAnsi="Verdana"/>
          <w:color w:val="002895"/>
          <w:sz w:val="18"/>
          <w:szCs w:val="18"/>
        </w:rPr>
        <w:t>customercare@imbank.co.ke</w:t>
      </w:r>
    </w:p>
    <w:p w14:paraId="2C773B96" w14:textId="77777777" w:rsidR="001813C4" w:rsidRPr="001813C4" w:rsidRDefault="001813C4" w:rsidP="001813C4">
      <w:pPr>
        <w:ind w:left="567"/>
        <w:rPr>
          <w:rFonts w:ascii="Verdana" w:hAnsi="Verdana"/>
          <w:color w:val="002895"/>
          <w:sz w:val="18"/>
          <w:szCs w:val="18"/>
        </w:rPr>
      </w:pPr>
      <w:r w:rsidRPr="001813C4">
        <w:rPr>
          <w:rFonts w:ascii="Verdana" w:hAnsi="Verdana"/>
          <w:color w:val="002895"/>
          <w:sz w:val="18"/>
          <w:szCs w:val="18"/>
        </w:rPr>
        <w:t>or through any Bank branch.</w:t>
      </w:r>
    </w:p>
    <w:p w14:paraId="7535B4B8" w14:textId="77777777" w:rsidR="001813C4" w:rsidRDefault="001813C4" w:rsidP="001813C4">
      <w:pPr>
        <w:ind w:left="567"/>
        <w:rPr>
          <w:rFonts w:ascii="Verdana" w:hAnsi="Verdana"/>
          <w:color w:val="002895"/>
          <w:sz w:val="18"/>
          <w:szCs w:val="18"/>
        </w:rPr>
      </w:pPr>
      <w:r w:rsidRPr="001813C4">
        <w:rPr>
          <w:rFonts w:ascii="Verdana" w:hAnsi="Verdana"/>
          <w:color w:val="002895"/>
          <w:sz w:val="18"/>
          <w:szCs w:val="18"/>
        </w:rPr>
        <w:t>The Bank shall act upon such complaint, as soon as is reasonably possible, after receipt of the complaint by the Bank.</w:t>
      </w:r>
    </w:p>
    <w:p w14:paraId="50488AD5" w14:textId="77777777" w:rsidR="001813C4" w:rsidRDefault="001813C4" w:rsidP="001813C4">
      <w:pPr>
        <w:ind w:left="567"/>
        <w:rPr>
          <w:rFonts w:ascii="Verdana" w:hAnsi="Verdana"/>
          <w:color w:val="002895"/>
          <w:sz w:val="18"/>
          <w:szCs w:val="18"/>
        </w:rPr>
      </w:pPr>
    </w:p>
    <w:p w14:paraId="2F97BC8C" w14:textId="77777777" w:rsidR="001813C4" w:rsidRDefault="001813C4" w:rsidP="001813C4">
      <w:pPr>
        <w:ind w:left="567"/>
        <w:rPr>
          <w:rFonts w:ascii="Verdana" w:hAnsi="Verdana"/>
          <w:color w:val="002895"/>
          <w:sz w:val="18"/>
          <w:szCs w:val="18"/>
        </w:rPr>
      </w:pPr>
    </w:p>
    <w:p w14:paraId="2217D8E0" w14:textId="77777777" w:rsidR="001813C4" w:rsidRDefault="001813C4" w:rsidP="001813C4">
      <w:pPr>
        <w:ind w:left="567"/>
        <w:rPr>
          <w:rFonts w:ascii="Verdana" w:hAnsi="Verdana"/>
          <w:color w:val="002895"/>
          <w:sz w:val="18"/>
          <w:szCs w:val="18"/>
        </w:rPr>
      </w:pPr>
    </w:p>
    <w:p w14:paraId="64949734" w14:textId="77777777" w:rsidR="001813C4" w:rsidRDefault="001813C4" w:rsidP="001813C4">
      <w:pPr>
        <w:ind w:left="567"/>
        <w:rPr>
          <w:rFonts w:ascii="Verdana" w:hAnsi="Verdana"/>
          <w:color w:val="002895"/>
          <w:sz w:val="18"/>
          <w:szCs w:val="18"/>
        </w:rPr>
      </w:pPr>
    </w:p>
    <w:p w14:paraId="5B6489B8" w14:textId="77777777" w:rsidR="001813C4" w:rsidRDefault="001813C4" w:rsidP="001813C4">
      <w:pPr>
        <w:ind w:left="567"/>
        <w:rPr>
          <w:rFonts w:ascii="Verdana" w:hAnsi="Verdana"/>
          <w:color w:val="002895"/>
          <w:sz w:val="18"/>
          <w:szCs w:val="18"/>
        </w:rPr>
      </w:pPr>
    </w:p>
    <w:p w14:paraId="2D263EE6" w14:textId="77777777" w:rsidR="001813C4" w:rsidRDefault="001813C4" w:rsidP="001813C4">
      <w:pPr>
        <w:ind w:left="567"/>
        <w:rPr>
          <w:rFonts w:ascii="Verdana" w:hAnsi="Verdana"/>
          <w:color w:val="002895"/>
          <w:sz w:val="18"/>
          <w:szCs w:val="18"/>
        </w:rPr>
      </w:pPr>
    </w:p>
    <w:p w14:paraId="71BD53C2" w14:textId="77777777" w:rsidR="001813C4" w:rsidRDefault="001813C4" w:rsidP="001813C4">
      <w:pPr>
        <w:ind w:left="567"/>
        <w:rPr>
          <w:rFonts w:ascii="Verdana" w:hAnsi="Verdana"/>
          <w:color w:val="002895"/>
          <w:sz w:val="18"/>
          <w:szCs w:val="18"/>
        </w:rPr>
      </w:pPr>
    </w:p>
    <w:p w14:paraId="36F7B1C1" w14:textId="77777777" w:rsidR="001813C4" w:rsidRDefault="001813C4" w:rsidP="001813C4">
      <w:pPr>
        <w:ind w:left="567"/>
        <w:rPr>
          <w:rFonts w:ascii="Verdana" w:hAnsi="Verdana"/>
          <w:color w:val="002895"/>
          <w:sz w:val="18"/>
          <w:szCs w:val="18"/>
        </w:rPr>
      </w:pPr>
    </w:p>
    <w:p w14:paraId="41641095" w14:textId="77777777" w:rsidR="001813C4" w:rsidRDefault="001813C4" w:rsidP="001813C4">
      <w:pPr>
        <w:ind w:left="567"/>
        <w:rPr>
          <w:rFonts w:ascii="Verdana" w:hAnsi="Verdana"/>
          <w:color w:val="002895"/>
          <w:sz w:val="18"/>
          <w:szCs w:val="18"/>
        </w:rPr>
      </w:pPr>
    </w:p>
    <w:p w14:paraId="5458E3AC" w14:textId="77777777" w:rsidR="001813C4" w:rsidRDefault="001813C4" w:rsidP="001813C4">
      <w:pPr>
        <w:ind w:left="567"/>
        <w:rPr>
          <w:rFonts w:ascii="Verdana" w:hAnsi="Verdana"/>
          <w:color w:val="002895"/>
          <w:sz w:val="18"/>
          <w:szCs w:val="18"/>
        </w:rPr>
      </w:pPr>
    </w:p>
    <w:p w14:paraId="6E1110FB" w14:textId="77777777" w:rsidR="001813C4" w:rsidRDefault="001813C4" w:rsidP="001813C4">
      <w:pPr>
        <w:ind w:left="567"/>
        <w:rPr>
          <w:rFonts w:ascii="Verdana" w:hAnsi="Verdana"/>
          <w:color w:val="002895"/>
          <w:sz w:val="18"/>
          <w:szCs w:val="18"/>
        </w:rPr>
      </w:pPr>
    </w:p>
    <w:p w14:paraId="1E60D439" w14:textId="77777777" w:rsidR="001813C4" w:rsidRPr="001813C4" w:rsidRDefault="001813C4" w:rsidP="001813C4">
      <w:pPr>
        <w:ind w:left="567"/>
        <w:rPr>
          <w:rFonts w:ascii="Verdana" w:hAnsi="Verdana"/>
          <w:color w:val="002895"/>
          <w:sz w:val="18"/>
          <w:szCs w:val="18"/>
        </w:rPr>
      </w:pPr>
    </w:p>
    <w:p w14:paraId="2862DEC5" w14:textId="77777777" w:rsidR="001813C4" w:rsidRPr="001813C4" w:rsidRDefault="001813C4" w:rsidP="001813C4">
      <w:pPr>
        <w:pStyle w:val="Regular"/>
        <w:spacing w:after="0" w:line="360" w:lineRule="auto"/>
        <w:ind w:left="540" w:hanging="540"/>
        <w:jc w:val="both"/>
        <w:rPr>
          <w:color w:val="002895"/>
          <w:sz w:val="18"/>
          <w:szCs w:val="18"/>
        </w:rPr>
      </w:pPr>
    </w:p>
    <w:p w14:paraId="74090301" w14:textId="77777777" w:rsidR="001813C4" w:rsidRPr="001813C4" w:rsidRDefault="001813C4" w:rsidP="001813C4">
      <w:pPr>
        <w:pStyle w:val="ListParagraph"/>
        <w:numPr>
          <w:ilvl w:val="0"/>
          <w:numId w:val="1"/>
        </w:numPr>
        <w:spacing w:after="0" w:line="360" w:lineRule="auto"/>
        <w:jc w:val="both"/>
        <w:rPr>
          <w:rFonts w:ascii="Verdana" w:hAnsi="Verdana"/>
          <w:b/>
          <w:bCs/>
          <w:color w:val="002895"/>
          <w:sz w:val="18"/>
          <w:szCs w:val="18"/>
          <w:lang w:val="en-GB"/>
        </w:rPr>
      </w:pPr>
      <w:r w:rsidRPr="001813C4">
        <w:rPr>
          <w:rFonts w:ascii="Verdana" w:hAnsi="Verdana"/>
          <w:b/>
          <w:bCs/>
          <w:color w:val="002895"/>
          <w:sz w:val="18"/>
          <w:szCs w:val="18"/>
          <w:lang w:val="en-GB"/>
        </w:rPr>
        <w:t xml:space="preserve">DATA PROTECTION AND PRIVACY OF PERSONAL DATA </w:t>
      </w:r>
    </w:p>
    <w:p w14:paraId="18C53C98" w14:textId="77777777" w:rsidR="001813C4" w:rsidRPr="001813C4" w:rsidRDefault="001813C4" w:rsidP="001813C4">
      <w:pPr>
        <w:pStyle w:val="ListParagraph"/>
        <w:numPr>
          <w:ilvl w:val="1"/>
          <w:numId w:val="1"/>
        </w:numPr>
        <w:spacing w:after="0" w:line="360" w:lineRule="auto"/>
        <w:jc w:val="both"/>
        <w:rPr>
          <w:rFonts w:ascii="Verdana" w:hAnsi="Verdana"/>
          <w:color w:val="002895"/>
          <w:sz w:val="18"/>
          <w:szCs w:val="18"/>
        </w:rPr>
      </w:pPr>
      <w:r w:rsidRPr="001813C4">
        <w:rPr>
          <w:rFonts w:ascii="Verdana" w:hAnsi="Verdana"/>
          <w:color w:val="002895"/>
          <w:sz w:val="18"/>
          <w:szCs w:val="18"/>
        </w:rPr>
        <w:t>The Customer shall consent to the provision of the Customer’s personal data to the Bank and for the processing by the Bank of the Customer’s personal data for account opening purposes. In furtherance of this Agreement, the Customer’s personal data shall be processed in accordance with the Bank’s Privacy Notice.</w:t>
      </w:r>
    </w:p>
    <w:p w14:paraId="61B2572D" w14:textId="77777777" w:rsidR="001813C4" w:rsidRPr="001813C4" w:rsidRDefault="001813C4" w:rsidP="001813C4">
      <w:pPr>
        <w:pStyle w:val="ListParagraph"/>
        <w:numPr>
          <w:ilvl w:val="1"/>
          <w:numId w:val="1"/>
        </w:numPr>
        <w:spacing w:after="0" w:line="360" w:lineRule="auto"/>
        <w:jc w:val="both"/>
        <w:rPr>
          <w:rFonts w:ascii="Verdana" w:hAnsi="Verdana"/>
          <w:color w:val="002895"/>
          <w:sz w:val="18"/>
          <w:szCs w:val="18"/>
        </w:rPr>
      </w:pPr>
      <w:r w:rsidRPr="001813C4">
        <w:rPr>
          <w:rFonts w:ascii="Verdana" w:hAnsi="Verdana"/>
          <w:color w:val="002895"/>
          <w:sz w:val="18"/>
          <w:szCs w:val="18"/>
        </w:rPr>
        <w:t>The Bank will always ensure that Personal Data of the Customer is at all times processed in accordance with the applicable Data Protection laws.</w:t>
      </w:r>
    </w:p>
    <w:p w14:paraId="11C74FE3" w14:textId="77777777" w:rsidR="001813C4" w:rsidRPr="001813C4" w:rsidRDefault="001813C4" w:rsidP="001813C4">
      <w:pPr>
        <w:pStyle w:val="ListParagraph"/>
        <w:numPr>
          <w:ilvl w:val="1"/>
          <w:numId w:val="1"/>
        </w:numPr>
        <w:spacing w:after="0" w:line="360" w:lineRule="auto"/>
        <w:jc w:val="both"/>
        <w:rPr>
          <w:rFonts w:ascii="Verdana" w:hAnsi="Verdana"/>
          <w:color w:val="002895"/>
          <w:sz w:val="18"/>
          <w:szCs w:val="18"/>
        </w:rPr>
      </w:pPr>
      <w:r w:rsidRPr="001813C4">
        <w:rPr>
          <w:rFonts w:ascii="Verdana" w:hAnsi="Verdana"/>
          <w:color w:val="002895"/>
          <w:sz w:val="18"/>
          <w:szCs w:val="18"/>
        </w:rPr>
        <w:t>The Customer may, on written request, gain access to their personal data and correct any information that is inaccurate or incomplete.</w:t>
      </w:r>
    </w:p>
    <w:p w14:paraId="26507894" w14:textId="77777777" w:rsidR="001813C4" w:rsidRPr="001813C4" w:rsidRDefault="001813C4" w:rsidP="001813C4">
      <w:pPr>
        <w:pStyle w:val="ListParagraph"/>
        <w:numPr>
          <w:ilvl w:val="1"/>
          <w:numId w:val="1"/>
        </w:numPr>
        <w:spacing w:after="0" w:line="360" w:lineRule="auto"/>
        <w:jc w:val="both"/>
        <w:rPr>
          <w:rFonts w:ascii="Verdana" w:hAnsi="Verdana"/>
          <w:color w:val="002895"/>
          <w:sz w:val="18"/>
          <w:szCs w:val="18"/>
        </w:rPr>
      </w:pPr>
      <w:r w:rsidRPr="001813C4">
        <w:rPr>
          <w:rFonts w:ascii="Verdana" w:hAnsi="Verdana"/>
          <w:color w:val="002895"/>
          <w:sz w:val="18"/>
          <w:szCs w:val="18"/>
        </w:rPr>
        <w:t xml:space="preserve">In accordance with the Bank’s General Terms &amp; Conditions and the Bank’s Privacy Notice, the Customer may object at any time to the processing of their personal information for direct marketing purposes, including profiling for the purposes of direct marketing. The Customer may therefore exercise this right by unsubscribing from the service as provided in the Bank’s Privacy Notice available at </w:t>
      </w:r>
      <w:hyperlink r:id="rId10" w:history="1">
        <w:r w:rsidRPr="001813C4">
          <w:rPr>
            <w:rStyle w:val="Hyperlink"/>
            <w:rFonts w:ascii="Verdana" w:hAnsi="Verdana"/>
            <w:color w:val="002895"/>
            <w:sz w:val="18"/>
            <w:szCs w:val="18"/>
          </w:rPr>
          <w:t>https://www.imbankgroup.com/ke/information-security/privacy-notice/.Prior</w:t>
        </w:r>
      </w:hyperlink>
      <w:r w:rsidRPr="001813C4">
        <w:rPr>
          <w:rFonts w:ascii="Verdana" w:hAnsi="Verdana"/>
          <w:color w:val="002895"/>
          <w:sz w:val="18"/>
          <w:szCs w:val="18"/>
        </w:rPr>
        <w:t xml:space="preserve"> to the Bank conducting any direct marketing to the Customer it shall foremost seek the Customer’s consent and the Bank shall enable the Customer opt-out of all future direct marketing by providing to the Customer a simple opt-out mechanism. </w:t>
      </w:r>
    </w:p>
    <w:p w14:paraId="782E99AF" w14:textId="77777777" w:rsidR="001813C4" w:rsidRPr="001813C4" w:rsidRDefault="001813C4" w:rsidP="001813C4">
      <w:pPr>
        <w:pStyle w:val="ListParagraph"/>
        <w:spacing w:after="0" w:line="360" w:lineRule="auto"/>
        <w:ind w:left="360"/>
        <w:jc w:val="both"/>
        <w:rPr>
          <w:rFonts w:ascii="Verdana" w:hAnsi="Verdana"/>
          <w:color w:val="002895"/>
          <w:sz w:val="18"/>
          <w:szCs w:val="18"/>
        </w:rPr>
      </w:pPr>
    </w:p>
    <w:p w14:paraId="2ECAB933" w14:textId="77777777" w:rsidR="001813C4" w:rsidRPr="001813C4" w:rsidRDefault="001813C4" w:rsidP="001813C4">
      <w:pPr>
        <w:pStyle w:val="ListParagraph"/>
        <w:numPr>
          <w:ilvl w:val="0"/>
          <w:numId w:val="1"/>
        </w:numPr>
        <w:spacing w:after="0" w:line="360" w:lineRule="auto"/>
        <w:jc w:val="both"/>
        <w:rPr>
          <w:rFonts w:ascii="Verdana" w:hAnsi="Verdana"/>
          <w:color w:val="002895"/>
          <w:sz w:val="18"/>
          <w:szCs w:val="18"/>
        </w:rPr>
      </w:pPr>
      <w:r w:rsidRPr="001813C4">
        <w:rPr>
          <w:rFonts w:ascii="Verdana" w:hAnsi="Verdana"/>
          <w:b/>
          <w:bCs/>
          <w:color w:val="002895"/>
          <w:sz w:val="18"/>
          <w:szCs w:val="18"/>
        </w:rPr>
        <w:t>ACCEPTANCE OF THE TERMS AND CONDITIONS</w:t>
      </w:r>
      <w:r w:rsidRPr="001813C4">
        <w:rPr>
          <w:rFonts w:ascii="Verdana" w:hAnsi="Verdana"/>
          <w:color w:val="002895"/>
          <w:sz w:val="18"/>
          <w:szCs w:val="18"/>
        </w:rPr>
        <w:t xml:space="preserve">  </w:t>
      </w:r>
    </w:p>
    <w:p w14:paraId="322F9F49" w14:textId="77777777" w:rsidR="001813C4" w:rsidRPr="001813C4" w:rsidRDefault="001813C4" w:rsidP="001813C4">
      <w:pPr>
        <w:pStyle w:val="ListParagraph"/>
        <w:numPr>
          <w:ilvl w:val="1"/>
          <w:numId w:val="1"/>
        </w:numPr>
        <w:spacing w:after="0" w:line="360" w:lineRule="auto"/>
        <w:jc w:val="both"/>
        <w:rPr>
          <w:rFonts w:ascii="Verdana" w:hAnsi="Verdana"/>
          <w:color w:val="002895"/>
          <w:sz w:val="18"/>
          <w:szCs w:val="18"/>
        </w:rPr>
      </w:pPr>
      <w:r w:rsidRPr="001813C4">
        <w:rPr>
          <w:rFonts w:ascii="Verdana" w:hAnsi="Verdana"/>
          <w:color w:val="002895"/>
          <w:sz w:val="18"/>
          <w:szCs w:val="18"/>
        </w:rPr>
        <w:t>By the Customer using or continuing to use or operate the Solo Business Account, the Customer will be deemed to have read, understood, and accepted these Terms and Conditions.</w:t>
      </w:r>
    </w:p>
    <w:p w14:paraId="67FE917A" w14:textId="77777777" w:rsidR="001813C4" w:rsidRPr="001813C4" w:rsidRDefault="001813C4" w:rsidP="001813C4">
      <w:pPr>
        <w:pStyle w:val="ListParagraph"/>
        <w:numPr>
          <w:ilvl w:val="1"/>
          <w:numId w:val="1"/>
        </w:numPr>
        <w:spacing w:after="0" w:line="360" w:lineRule="auto"/>
        <w:jc w:val="both"/>
        <w:rPr>
          <w:rFonts w:ascii="Verdana" w:hAnsi="Verdana"/>
          <w:color w:val="002895"/>
          <w:sz w:val="18"/>
          <w:szCs w:val="18"/>
        </w:rPr>
      </w:pPr>
      <w:r w:rsidRPr="001813C4">
        <w:rPr>
          <w:rFonts w:ascii="Verdana" w:hAnsi="Verdana"/>
          <w:color w:val="002895"/>
          <w:sz w:val="18"/>
          <w:szCs w:val="18"/>
        </w:rPr>
        <w:t xml:space="preserve">These Terms and Conditions may be amended or varied by the Bank from time to time and the Customer shall be notified before any amendments or variations are applied within reasonable time. The continued use of the Solo Business Account by the Customer constitutes the Customer’s agreement to be bound by the terms of any such amendment or variation. </w:t>
      </w:r>
    </w:p>
    <w:p w14:paraId="2C1FECFB" w14:textId="77777777" w:rsidR="001813C4" w:rsidRPr="001813C4" w:rsidRDefault="001813C4" w:rsidP="001813C4">
      <w:pPr>
        <w:pStyle w:val="ListParagraph"/>
        <w:numPr>
          <w:ilvl w:val="1"/>
          <w:numId w:val="1"/>
        </w:numPr>
        <w:spacing w:after="0" w:line="360" w:lineRule="auto"/>
        <w:ind w:left="426" w:hanging="568"/>
        <w:jc w:val="both"/>
        <w:rPr>
          <w:rFonts w:ascii="Verdana" w:hAnsi="Verdana"/>
          <w:color w:val="002895"/>
          <w:sz w:val="18"/>
          <w:szCs w:val="18"/>
        </w:rPr>
      </w:pPr>
      <w:r w:rsidRPr="001813C4">
        <w:rPr>
          <w:rFonts w:ascii="Verdana" w:hAnsi="Verdana"/>
          <w:color w:val="002895"/>
          <w:sz w:val="18"/>
          <w:szCs w:val="18"/>
        </w:rPr>
        <w:t xml:space="preserve">The Bank will not be liable for any unauthorized, erroneous or fraudulent instructions issued through the Customer’s Solo Business Account. </w:t>
      </w:r>
    </w:p>
    <w:p w14:paraId="07AEF462" w14:textId="65DFF864" w:rsidR="00031A1C" w:rsidRPr="001813C4" w:rsidRDefault="001813C4" w:rsidP="00031A1C">
      <w:pPr>
        <w:pStyle w:val="ListParagraph"/>
        <w:numPr>
          <w:ilvl w:val="1"/>
          <w:numId w:val="1"/>
        </w:numPr>
        <w:spacing w:after="0" w:line="360" w:lineRule="auto"/>
        <w:ind w:left="426" w:hanging="568"/>
        <w:jc w:val="both"/>
        <w:rPr>
          <w:rFonts w:ascii="Verdana" w:hAnsi="Verdana"/>
          <w:color w:val="002895"/>
          <w:sz w:val="18"/>
          <w:szCs w:val="18"/>
        </w:rPr>
      </w:pPr>
      <w:r w:rsidRPr="001813C4">
        <w:rPr>
          <w:rFonts w:ascii="Verdana" w:hAnsi="Verdana"/>
          <w:color w:val="002895"/>
          <w:sz w:val="18"/>
          <w:szCs w:val="18"/>
        </w:rPr>
        <w:t>The Customer acknowledges and agrees that they are personally responsible for all transactions in the Solo Business Account and agrees to indemnify and hold the Bank, its officers, directors, employees, shareholders, subsidiaries, affiliates, agents, and third-party service providers harmless from and against any losses, damages, liabilities cost or expense of any kind.</w:t>
      </w:r>
    </w:p>
    <w:p w14:paraId="459AA064" w14:textId="77777777" w:rsidR="00031A1C" w:rsidRPr="001813C4" w:rsidRDefault="00031A1C" w:rsidP="00031A1C">
      <w:pPr>
        <w:rPr>
          <w:color w:val="002895"/>
        </w:rPr>
      </w:pPr>
    </w:p>
    <w:p w14:paraId="145897DF" w14:textId="323EA1D1" w:rsidR="00031A1C" w:rsidRPr="001813C4" w:rsidRDefault="00031A1C" w:rsidP="00031A1C">
      <w:pPr>
        <w:rPr>
          <w:color w:val="002895"/>
        </w:rPr>
      </w:pPr>
    </w:p>
    <w:p w14:paraId="14B8F986" w14:textId="77777777" w:rsidR="005B3D37" w:rsidRPr="001813C4" w:rsidRDefault="005B3D37" w:rsidP="00031A1C">
      <w:pPr>
        <w:rPr>
          <w:color w:val="002895"/>
        </w:rPr>
      </w:pPr>
    </w:p>
    <w:p w14:paraId="3DDEDA1F" w14:textId="1431E7BF" w:rsidR="005B3D37" w:rsidRPr="001813C4" w:rsidRDefault="005B3D37" w:rsidP="00031A1C">
      <w:pPr>
        <w:rPr>
          <w:color w:val="002895"/>
        </w:rPr>
      </w:pPr>
    </w:p>
    <w:p w14:paraId="4BC931C1" w14:textId="008688C4" w:rsidR="005B3D37" w:rsidRPr="001813C4" w:rsidRDefault="005B3D37" w:rsidP="00031A1C">
      <w:pPr>
        <w:rPr>
          <w:color w:val="002895"/>
        </w:rPr>
      </w:pPr>
    </w:p>
    <w:p w14:paraId="44397DE7" w14:textId="6C9FD152" w:rsidR="005B3D37" w:rsidRPr="001813C4" w:rsidRDefault="005B3D37" w:rsidP="00031A1C">
      <w:pPr>
        <w:rPr>
          <w:color w:val="002895"/>
        </w:rPr>
      </w:pPr>
    </w:p>
    <w:p w14:paraId="4A2E2A41" w14:textId="6817D601" w:rsidR="005B3D37" w:rsidRPr="001813C4" w:rsidRDefault="005B3D37" w:rsidP="00031A1C">
      <w:pPr>
        <w:rPr>
          <w:color w:val="002895"/>
        </w:rPr>
      </w:pPr>
    </w:p>
    <w:p w14:paraId="7579CEC2" w14:textId="5CFDE5FB" w:rsidR="005B3D37" w:rsidRPr="001813C4" w:rsidRDefault="005B3D37" w:rsidP="00031A1C">
      <w:pPr>
        <w:rPr>
          <w:color w:val="002895"/>
        </w:rPr>
      </w:pPr>
    </w:p>
    <w:p w14:paraId="6BDFD996" w14:textId="1E7456E6" w:rsidR="005B3D37" w:rsidRPr="001813C4" w:rsidRDefault="005B3D37" w:rsidP="00031A1C">
      <w:pPr>
        <w:rPr>
          <w:color w:val="002895"/>
        </w:rPr>
      </w:pPr>
    </w:p>
    <w:p w14:paraId="70367EAF" w14:textId="308C73FC" w:rsidR="00C57998" w:rsidRPr="001813C4" w:rsidRDefault="00C57998" w:rsidP="00031A1C">
      <w:pPr>
        <w:rPr>
          <w:color w:val="002895"/>
        </w:rPr>
      </w:pPr>
    </w:p>
    <w:p w14:paraId="7196A818" w14:textId="77777777" w:rsidR="00DD6DB5" w:rsidRPr="001813C4" w:rsidRDefault="00DD6DB5" w:rsidP="00031A1C">
      <w:pPr>
        <w:rPr>
          <w:color w:val="002895"/>
        </w:rPr>
      </w:pPr>
    </w:p>
    <w:sectPr w:rsidR="00DD6DB5" w:rsidRPr="001813C4" w:rsidSect="00860383">
      <w:headerReference w:type="default" r:id="rId11"/>
      <w:footerReference w:type="even" r:id="rId12"/>
      <w:footerReference w:type="default" r:id="rId13"/>
      <w:footerReference w:type="first" r:id="rId14"/>
      <w:pgSz w:w="11900" w:h="16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06D6" w14:textId="77777777" w:rsidR="00860383" w:rsidRDefault="00860383" w:rsidP="00862610">
      <w:r>
        <w:separator/>
      </w:r>
    </w:p>
  </w:endnote>
  <w:endnote w:type="continuationSeparator" w:id="0">
    <w:p w14:paraId="6903D849" w14:textId="77777777" w:rsidR="00860383" w:rsidRDefault="00860383" w:rsidP="0086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DINPro-Medium">
    <w:altName w:val="Calibri"/>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E386" w14:textId="379EF5B4" w:rsidR="00F97B5C" w:rsidRDefault="00F97B5C">
    <w:pPr>
      <w:pStyle w:val="Footer"/>
    </w:pPr>
    <w:r>
      <w:rPr>
        <w:noProof/>
      </w:rPr>
      <mc:AlternateContent>
        <mc:Choice Requires="wps">
          <w:drawing>
            <wp:anchor distT="0" distB="0" distL="0" distR="0" simplePos="0" relativeHeight="251663360" behindDoc="0" locked="0" layoutInCell="1" allowOverlap="1" wp14:anchorId="6844C4B8" wp14:editId="2159A9FF">
              <wp:simplePos x="635" y="635"/>
              <wp:positionH relativeFrom="page">
                <wp:align>left</wp:align>
              </wp:positionH>
              <wp:positionV relativeFrom="page">
                <wp:align>bottom</wp:align>
              </wp:positionV>
              <wp:extent cx="443865" cy="443865"/>
              <wp:effectExtent l="0" t="0" r="12065" b="0"/>
              <wp:wrapNone/>
              <wp:docPr id="2"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F9EC8" w14:textId="42BB2A7C" w:rsidR="00F97B5C" w:rsidRPr="00F97B5C" w:rsidRDefault="00F97B5C" w:rsidP="00F97B5C">
                          <w:pPr>
                            <w:rPr>
                              <w:rFonts w:ascii="Calibri" w:eastAsia="Calibri" w:hAnsi="Calibri" w:cs="Calibri"/>
                              <w:noProof/>
                              <w:color w:val="000000"/>
                              <w:sz w:val="20"/>
                              <w:szCs w:val="20"/>
                            </w:rPr>
                          </w:pPr>
                          <w:r w:rsidRPr="00F97B5C">
                            <w:rPr>
                              <w:rFonts w:ascii="Calibri" w:eastAsia="Calibri" w:hAnsi="Calibri" w:cs="Calibri"/>
                              <w:noProof/>
                              <w:color w:val="000000"/>
                              <w:sz w:val="20"/>
                              <w:szCs w:val="2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44C4B8" id="_x0000_t202" coordsize="21600,21600" o:spt="202" path="m,l,21600r21600,l21600,xe">
              <v:stroke joinstyle="miter"/>
              <v:path gradientshapeok="t" o:connecttype="rect"/>
            </v:shapetype>
            <v:shape id="Text Box 2" o:spid="_x0000_s1026" type="#_x0000_t202" alt="Classification: Public"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textbox style="mso-fit-shape-to-text:t" inset="20pt,0,0,15pt">
                <w:txbxContent>
                  <w:p w14:paraId="2B3F9EC8" w14:textId="42BB2A7C" w:rsidR="00F97B5C" w:rsidRPr="00F97B5C" w:rsidRDefault="00F97B5C" w:rsidP="00F97B5C">
                    <w:pPr>
                      <w:rPr>
                        <w:rFonts w:ascii="Calibri" w:eastAsia="Calibri" w:hAnsi="Calibri" w:cs="Calibri"/>
                        <w:noProof/>
                        <w:color w:val="000000"/>
                        <w:sz w:val="20"/>
                        <w:szCs w:val="20"/>
                      </w:rPr>
                    </w:pPr>
                    <w:r w:rsidRPr="00F97B5C">
                      <w:rPr>
                        <w:rFonts w:ascii="Calibri" w:eastAsia="Calibri" w:hAnsi="Calibri" w:cs="Calibri"/>
                        <w:noProof/>
                        <w:color w:val="000000"/>
                        <w:sz w:val="20"/>
                        <w:szCs w:val="20"/>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DFD8" w14:textId="03E6F82B" w:rsidR="00C57998" w:rsidRDefault="00F97B5C">
    <w:pPr>
      <w:pStyle w:val="Footer"/>
    </w:pPr>
    <w:r>
      <w:rPr>
        <w:noProof/>
      </w:rPr>
      <mc:AlternateContent>
        <mc:Choice Requires="wps">
          <w:drawing>
            <wp:anchor distT="0" distB="0" distL="0" distR="0" simplePos="0" relativeHeight="251664384" behindDoc="0" locked="0" layoutInCell="1" allowOverlap="1" wp14:anchorId="4ECB3561" wp14:editId="4F3DD5A8">
              <wp:simplePos x="635" y="635"/>
              <wp:positionH relativeFrom="page">
                <wp:align>left</wp:align>
              </wp:positionH>
              <wp:positionV relativeFrom="page">
                <wp:align>bottom</wp:align>
              </wp:positionV>
              <wp:extent cx="443865" cy="443865"/>
              <wp:effectExtent l="0" t="0" r="12065" b="0"/>
              <wp:wrapNone/>
              <wp:docPr id="3"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C7B034" w14:textId="16BF982E" w:rsidR="00F97B5C" w:rsidRPr="00F97B5C" w:rsidRDefault="00F97B5C" w:rsidP="00F97B5C">
                          <w:pPr>
                            <w:rPr>
                              <w:rFonts w:ascii="Calibri" w:eastAsia="Calibri" w:hAnsi="Calibri" w:cs="Calibri"/>
                              <w:noProof/>
                              <w:color w:val="000000"/>
                              <w:sz w:val="20"/>
                              <w:szCs w:val="20"/>
                            </w:rPr>
                          </w:pPr>
                          <w:r w:rsidRPr="00F97B5C">
                            <w:rPr>
                              <w:rFonts w:ascii="Calibri" w:eastAsia="Calibri" w:hAnsi="Calibri" w:cs="Calibri"/>
                              <w:noProof/>
                              <w:color w:val="000000"/>
                              <w:sz w:val="20"/>
                              <w:szCs w:val="2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CB3561" id="_x0000_t202" coordsize="21600,21600" o:spt="202" path="m,l,21600r21600,l21600,xe">
              <v:stroke joinstyle="miter"/>
              <v:path gradientshapeok="t" o:connecttype="rect"/>
            </v:shapetype>
            <v:shape id="Text Box 3" o:spid="_x0000_s1027" type="#_x0000_t202" alt="Classification: Public"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textbox style="mso-fit-shape-to-text:t" inset="20pt,0,0,15pt">
                <w:txbxContent>
                  <w:p w14:paraId="5BC7B034" w14:textId="16BF982E" w:rsidR="00F97B5C" w:rsidRPr="00F97B5C" w:rsidRDefault="00F97B5C" w:rsidP="00F97B5C">
                    <w:pPr>
                      <w:rPr>
                        <w:rFonts w:ascii="Calibri" w:eastAsia="Calibri" w:hAnsi="Calibri" w:cs="Calibri"/>
                        <w:noProof/>
                        <w:color w:val="000000"/>
                        <w:sz w:val="20"/>
                        <w:szCs w:val="20"/>
                      </w:rPr>
                    </w:pPr>
                    <w:r w:rsidRPr="00F97B5C">
                      <w:rPr>
                        <w:rFonts w:ascii="Calibri" w:eastAsia="Calibri" w:hAnsi="Calibri" w:cs="Calibri"/>
                        <w:noProof/>
                        <w:color w:val="000000"/>
                        <w:sz w:val="20"/>
                        <w:szCs w:val="20"/>
                      </w:rPr>
                      <w:t>Classification: Public</w:t>
                    </w:r>
                  </w:p>
                </w:txbxContent>
              </v:textbox>
              <w10:wrap anchorx="page" anchory="page"/>
            </v:shape>
          </w:pict>
        </mc:Fallback>
      </mc:AlternateContent>
    </w:r>
    <w:r w:rsidR="00C57998">
      <w:rPr>
        <w:noProof/>
      </w:rPr>
      <mc:AlternateContent>
        <mc:Choice Requires="wps">
          <w:drawing>
            <wp:anchor distT="0" distB="0" distL="114300" distR="114300" simplePos="0" relativeHeight="251659264" behindDoc="0" locked="0" layoutInCell="1" allowOverlap="1" wp14:anchorId="12D315C1" wp14:editId="0E148E39">
              <wp:simplePos x="0" y="0"/>
              <wp:positionH relativeFrom="column">
                <wp:posOffset>-104140</wp:posOffset>
              </wp:positionH>
              <wp:positionV relativeFrom="paragraph">
                <wp:posOffset>-685144</wp:posOffset>
              </wp:positionV>
              <wp:extent cx="3200400" cy="1494332"/>
              <wp:effectExtent l="0" t="0" r="0" b="0"/>
              <wp:wrapNone/>
              <wp:docPr id="5" name="Text Box 5"/>
              <wp:cNvGraphicFramePr/>
              <a:graphic xmlns:a="http://schemas.openxmlformats.org/drawingml/2006/main">
                <a:graphicData uri="http://schemas.microsoft.com/office/word/2010/wordprocessingShape">
                  <wps:wsp>
                    <wps:cNvSpPr txBox="1"/>
                    <wps:spPr>
                      <a:xfrm>
                        <a:off x="0" y="0"/>
                        <a:ext cx="3200400" cy="1494332"/>
                      </a:xfrm>
                      <a:prstGeom prst="rect">
                        <a:avLst/>
                      </a:prstGeom>
                      <a:noFill/>
                      <a:ln w="6350">
                        <a:noFill/>
                      </a:ln>
                    </wps:spPr>
                    <wps:txbx>
                      <w:txbxContent>
                        <w:p w14:paraId="733F33C7" w14:textId="77777777" w:rsidR="00C57998" w:rsidRPr="001E0109" w:rsidRDefault="00C57998" w:rsidP="00C57998">
                          <w:pPr>
                            <w:autoSpaceDE w:val="0"/>
                            <w:autoSpaceDN w:val="0"/>
                            <w:adjustRightInd w:val="0"/>
                            <w:rPr>
                              <w:rFonts w:ascii="Verdana" w:hAnsi="Verdana" w:cs="Times New Roman"/>
                              <w:b/>
                              <w:color w:val="0031A0"/>
                              <w:sz w:val="14"/>
                              <w:szCs w:val="14"/>
                            </w:rPr>
                          </w:pPr>
                          <w:r w:rsidRPr="001E0109">
                            <w:rPr>
                              <w:rFonts w:ascii="Verdana" w:hAnsi="Verdana" w:cs="Times New Roman"/>
                              <w:b/>
                              <w:color w:val="0031A0"/>
                              <w:sz w:val="14"/>
                              <w:szCs w:val="14"/>
                            </w:rPr>
                            <w:t>I&amp;M Bank Limited</w:t>
                          </w:r>
                        </w:p>
                        <w:p w14:paraId="5AB251ED" w14:textId="77777777" w:rsidR="00C57998" w:rsidRPr="001E0109" w:rsidRDefault="00C57998" w:rsidP="00C57998">
                          <w:pPr>
                            <w:autoSpaceDE w:val="0"/>
                            <w:autoSpaceDN w:val="0"/>
                            <w:adjustRightInd w:val="0"/>
                            <w:rPr>
                              <w:rFonts w:ascii="Verdana" w:hAnsi="Verdana" w:cs="Times New Roman"/>
                              <w:color w:val="0031A0"/>
                              <w:sz w:val="14"/>
                              <w:szCs w:val="14"/>
                            </w:rPr>
                          </w:pPr>
                          <w:r w:rsidRPr="001E0109">
                            <w:rPr>
                              <w:rFonts w:ascii="Verdana" w:hAnsi="Verdana" w:cs="Times New Roman"/>
                              <w:color w:val="0031A0"/>
                              <w:sz w:val="14"/>
                              <w:szCs w:val="14"/>
                            </w:rPr>
                            <w:t>1 Park Avenue, First Parklands Avenue</w:t>
                          </w:r>
                        </w:p>
                        <w:p w14:paraId="05FDDC06" w14:textId="77777777" w:rsidR="00C57998" w:rsidRPr="001E0109" w:rsidRDefault="00C57998" w:rsidP="00C57998">
                          <w:pPr>
                            <w:autoSpaceDE w:val="0"/>
                            <w:autoSpaceDN w:val="0"/>
                            <w:adjustRightInd w:val="0"/>
                            <w:rPr>
                              <w:rFonts w:ascii="Verdana" w:hAnsi="Verdana" w:cs="Times New Roman"/>
                              <w:color w:val="0031A0"/>
                              <w:sz w:val="14"/>
                              <w:szCs w:val="14"/>
                            </w:rPr>
                          </w:pPr>
                          <w:r w:rsidRPr="001E0109">
                            <w:rPr>
                              <w:rFonts w:ascii="Verdana" w:hAnsi="Verdana" w:cs="Times New Roman"/>
                              <w:color w:val="0031A0"/>
                              <w:sz w:val="14"/>
                              <w:szCs w:val="14"/>
                            </w:rPr>
                            <w:t>P.O Box 30238 – 00100, GPO, Nairobi Kenya</w:t>
                          </w:r>
                        </w:p>
                        <w:p w14:paraId="76EE8D5F" w14:textId="77777777" w:rsidR="00C57998" w:rsidRPr="001E0109" w:rsidRDefault="00C57998" w:rsidP="00C57998">
                          <w:pPr>
                            <w:autoSpaceDE w:val="0"/>
                            <w:autoSpaceDN w:val="0"/>
                            <w:adjustRightInd w:val="0"/>
                            <w:rPr>
                              <w:rFonts w:ascii="Verdana" w:hAnsi="Verdana" w:cs="Times New Roman"/>
                              <w:color w:val="0031A0"/>
                              <w:sz w:val="14"/>
                              <w:szCs w:val="14"/>
                            </w:rPr>
                          </w:pPr>
                          <w:r w:rsidRPr="001E0109">
                            <w:rPr>
                              <w:rFonts w:ascii="Verdana" w:hAnsi="Verdana" w:cs="Times New Roman"/>
                              <w:color w:val="0031A0"/>
                              <w:sz w:val="14"/>
                              <w:szCs w:val="14"/>
                            </w:rPr>
                            <w:t>Tel: +254 (20) 322 1000 | Cell: +254 719 088 001/732 100 001</w:t>
                          </w:r>
                        </w:p>
                        <w:p w14:paraId="38B26262" w14:textId="351167F1" w:rsidR="00C57998" w:rsidRDefault="00C57998" w:rsidP="00C57998">
                          <w:pPr>
                            <w:rPr>
                              <w:rFonts w:ascii="Verdana" w:hAnsi="Verdana" w:cs="Times New Roman"/>
                              <w:color w:val="0031A0"/>
                              <w:sz w:val="14"/>
                              <w:szCs w:val="14"/>
                            </w:rPr>
                          </w:pPr>
                          <w:r w:rsidRPr="001E0109">
                            <w:rPr>
                              <w:rFonts w:ascii="Verdana" w:hAnsi="Verdana" w:cs="Times New Roman"/>
                              <w:color w:val="0031A0"/>
                              <w:sz w:val="14"/>
                              <w:szCs w:val="14"/>
                            </w:rPr>
                            <w:t xml:space="preserve">Email: </w:t>
                          </w:r>
                          <w:r w:rsidR="00A303C6">
                            <w:rPr>
                              <w:rFonts w:ascii="Verdana" w:hAnsi="Verdana" w:cs="Times New Roman"/>
                              <w:color w:val="0031A0"/>
                              <w:sz w:val="14"/>
                              <w:szCs w:val="14"/>
                            </w:rPr>
                            <w:t>customercare</w:t>
                          </w:r>
                          <w:r w:rsidRPr="001E0109">
                            <w:rPr>
                              <w:rFonts w:ascii="Verdana" w:hAnsi="Verdana" w:cs="Times New Roman"/>
                              <w:color w:val="0031A0"/>
                              <w:sz w:val="14"/>
                              <w:szCs w:val="14"/>
                            </w:rPr>
                            <w:t xml:space="preserve">@imbank.co.ke | Website: </w:t>
                          </w:r>
                          <w:hyperlink r:id="rId1" w:history="1">
                            <w:r w:rsidR="00310244" w:rsidRPr="00176659">
                              <w:rPr>
                                <w:rStyle w:val="Hyperlink"/>
                                <w:rFonts w:ascii="Verdana" w:hAnsi="Verdana" w:cs="Times New Roman"/>
                                <w:sz w:val="14"/>
                                <w:szCs w:val="14"/>
                              </w:rPr>
                              <w:t>www.imbank.com</w:t>
                            </w:r>
                          </w:hyperlink>
                        </w:p>
                        <w:p w14:paraId="44A2D023" w14:textId="19501B2F" w:rsidR="00310244" w:rsidRDefault="00310244" w:rsidP="00C57998">
                          <w:pPr>
                            <w:rPr>
                              <w:rFonts w:ascii="Verdana" w:hAnsi="Verdana"/>
                              <w:color w:val="0031A0"/>
                              <w:sz w:val="14"/>
                              <w:szCs w:val="14"/>
                            </w:rPr>
                          </w:pPr>
                        </w:p>
                        <w:p w14:paraId="312F9053" w14:textId="08C0871D" w:rsidR="00310244" w:rsidRDefault="00310244" w:rsidP="00C57998">
                          <w:pPr>
                            <w:rPr>
                              <w:rFonts w:ascii="Verdana" w:hAnsi="Verdana"/>
                              <w:color w:val="0031A0"/>
                              <w:sz w:val="14"/>
                              <w:szCs w:val="14"/>
                            </w:rPr>
                          </w:pPr>
                        </w:p>
                        <w:p w14:paraId="33EFBEDC" w14:textId="40F5B81D" w:rsidR="00310244" w:rsidRPr="0017727A" w:rsidRDefault="00310244" w:rsidP="00310244">
                          <w:pPr>
                            <w:rPr>
                              <w:rFonts w:ascii="Verdana" w:hAnsi="Verdana" w:cs="Times New Roman"/>
                              <w:color w:val="0031A0"/>
                              <w:sz w:val="12"/>
                              <w:szCs w:val="12"/>
                            </w:rPr>
                          </w:pPr>
                          <w:r w:rsidRPr="0017727A">
                            <w:rPr>
                              <w:rFonts w:ascii="Verdana" w:hAnsi="Verdana" w:cs="Times New Roman"/>
                              <w:color w:val="0031A0"/>
                              <w:sz w:val="12"/>
                              <w:szCs w:val="12"/>
                            </w:rPr>
                            <w:t xml:space="preserve">I&amp;M </w:t>
                          </w:r>
                          <w:r>
                            <w:rPr>
                              <w:rFonts w:ascii="Verdana" w:hAnsi="Verdana" w:cs="Times New Roman"/>
                              <w:color w:val="0031A0"/>
                              <w:sz w:val="12"/>
                              <w:szCs w:val="12"/>
                            </w:rPr>
                            <w:t>Bank</w:t>
                          </w:r>
                          <w:r w:rsidRPr="0017727A">
                            <w:rPr>
                              <w:rFonts w:ascii="Verdana" w:hAnsi="Verdana" w:cs="Times New Roman"/>
                              <w:color w:val="0031A0"/>
                              <w:sz w:val="12"/>
                              <w:szCs w:val="12"/>
                            </w:rPr>
                            <w:t xml:space="preserve"> is regulated by the Central Bank of Kenya</w:t>
                          </w:r>
                        </w:p>
                        <w:p w14:paraId="5D0C1789" w14:textId="77777777" w:rsidR="00310244" w:rsidRPr="001E0109" w:rsidRDefault="00310244" w:rsidP="00C57998">
                          <w:pPr>
                            <w:rPr>
                              <w:rFonts w:ascii="Verdana" w:hAnsi="Verdana"/>
                              <w:color w:val="0031A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315C1" id="Text Box 5" o:spid="_x0000_s1028" type="#_x0000_t202" style="position:absolute;margin-left:-8.2pt;margin-top:-53.95pt;width:252pt;height:1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" filled="f" stroked="f" strokeweight=".5pt">
              <v:textbox>
                <w:txbxContent>
                  <w:p w14:paraId="733F33C7" w14:textId="77777777" w:rsidR="00C57998" w:rsidRPr="001E0109" w:rsidRDefault="00C57998" w:rsidP="00C57998">
                    <w:pPr>
                      <w:autoSpaceDE w:val="0"/>
                      <w:autoSpaceDN w:val="0"/>
                      <w:adjustRightInd w:val="0"/>
                      <w:rPr>
                        <w:rFonts w:ascii="Verdana" w:hAnsi="Verdana" w:cs="Times New Roman"/>
                        <w:b/>
                        <w:color w:val="0031A0"/>
                        <w:sz w:val="14"/>
                        <w:szCs w:val="14"/>
                      </w:rPr>
                    </w:pPr>
                    <w:r w:rsidRPr="001E0109">
                      <w:rPr>
                        <w:rFonts w:ascii="Verdana" w:hAnsi="Verdana" w:cs="Times New Roman"/>
                        <w:b/>
                        <w:color w:val="0031A0"/>
                        <w:sz w:val="14"/>
                        <w:szCs w:val="14"/>
                      </w:rPr>
                      <w:t>I&amp;M Bank Limited</w:t>
                    </w:r>
                  </w:p>
                  <w:p w14:paraId="5AB251ED" w14:textId="77777777" w:rsidR="00C57998" w:rsidRPr="001E0109" w:rsidRDefault="00C57998" w:rsidP="00C57998">
                    <w:pPr>
                      <w:autoSpaceDE w:val="0"/>
                      <w:autoSpaceDN w:val="0"/>
                      <w:adjustRightInd w:val="0"/>
                      <w:rPr>
                        <w:rFonts w:ascii="Verdana" w:hAnsi="Verdana" w:cs="Times New Roman"/>
                        <w:color w:val="0031A0"/>
                        <w:sz w:val="14"/>
                        <w:szCs w:val="14"/>
                      </w:rPr>
                    </w:pPr>
                    <w:r w:rsidRPr="001E0109">
                      <w:rPr>
                        <w:rFonts w:ascii="Verdana" w:hAnsi="Verdana" w:cs="Times New Roman"/>
                        <w:color w:val="0031A0"/>
                        <w:sz w:val="14"/>
                        <w:szCs w:val="14"/>
                      </w:rPr>
                      <w:t>1 Park Avenue, First Parklands Avenue</w:t>
                    </w:r>
                  </w:p>
                  <w:p w14:paraId="05FDDC06" w14:textId="77777777" w:rsidR="00C57998" w:rsidRPr="001E0109" w:rsidRDefault="00C57998" w:rsidP="00C57998">
                    <w:pPr>
                      <w:autoSpaceDE w:val="0"/>
                      <w:autoSpaceDN w:val="0"/>
                      <w:adjustRightInd w:val="0"/>
                      <w:rPr>
                        <w:rFonts w:ascii="Verdana" w:hAnsi="Verdana" w:cs="Times New Roman"/>
                        <w:color w:val="0031A0"/>
                        <w:sz w:val="14"/>
                        <w:szCs w:val="14"/>
                      </w:rPr>
                    </w:pPr>
                    <w:r w:rsidRPr="001E0109">
                      <w:rPr>
                        <w:rFonts w:ascii="Verdana" w:hAnsi="Verdana" w:cs="Times New Roman"/>
                        <w:color w:val="0031A0"/>
                        <w:sz w:val="14"/>
                        <w:szCs w:val="14"/>
                      </w:rPr>
                      <w:t>P.O Box 30238 – 00100, GPO, Nairobi Kenya</w:t>
                    </w:r>
                  </w:p>
                  <w:p w14:paraId="76EE8D5F" w14:textId="77777777" w:rsidR="00C57998" w:rsidRPr="001E0109" w:rsidRDefault="00C57998" w:rsidP="00C57998">
                    <w:pPr>
                      <w:autoSpaceDE w:val="0"/>
                      <w:autoSpaceDN w:val="0"/>
                      <w:adjustRightInd w:val="0"/>
                      <w:rPr>
                        <w:rFonts w:ascii="Verdana" w:hAnsi="Verdana" w:cs="Times New Roman"/>
                        <w:color w:val="0031A0"/>
                        <w:sz w:val="14"/>
                        <w:szCs w:val="14"/>
                      </w:rPr>
                    </w:pPr>
                    <w:r w:rsidRPr="001E0109">
                      <w:rPr>
                        <w:rFonts w:ascii="Verdana" w:hAnsi="Verdana" w:cs="Times New Roman"/>
                        <w:color w:val="0031A0"/>
                        <w:sz w:val="14"/>
                        <w:szCs w:val="14"/>
                      </w:rPr>
                      <w:t>Tel: +254 (20) 322 1000 | Cell: +254 719 088 001/732 100 001</w:t>
                    </w:r>
                  </w:p>
                  <w:p w14:paraId="38B26262" w14:textId="351167F1" w:rsidR="00C57998" w:rsidRDefault="00C57998" w:rsidP="00C57998">
                    <w:pPr>
                      <w:rPr>
                        <w:rFonts w:ascii="Verdana" w:hAnsi="Verdana" w:cs="Times New Roman"/>
                        <w:color w:val="0031A0"/>
                        <w:sz w:val="14"/>
                        <w:szCs w:val="14"/>
                      </w:rPr>
                    </w:pPr>
                    <w:r w:rsidRPr="001E0109">
                      <w:rPr>
                        <w:rFonts w:ascii="Verdana" w:hAnsi="Verdana" w:cs="Times New Roman"/>
                        <w:color w:val="0031A0"/>
                        <w:sz w:val="14"/>
                        <w:szCs w:val="14"/>
                      </w:rPr>
                      <w:t xml:space="preserve">Email: </w:t>
                    </w:r>
                    <w:r w:rsidR="00A303C6">
                      <w:rPr>
                        <w:rFonts w:ascii="Verdana" w:hAnsi="Verdana" w:cs="Times New Roman"/>
                        <w:color w:val="0031A0"/>
                        <w:sz w:val="14"/>
                        <w:szCs w:val="14"/>
                      </w:rPr>
                      <w:t>customercare</w:t>
                    </w:r>
                    <w:r w:rsidRPr="001E0109">
                      <w:rPr>
                        <w:rFonts w:ascii="Verdana" w:hAnsi="Verdana" w:cs="Times New Roman"/>
                        <w:color w:val="0031A0"/>
                        <w:sz w:val="14"/>
                        <w:szCs w:val="14"/>
                      </w:rPr>
                      <w:t xml:space="preserve">@imbank.co.ke | Website: </w:t>
                    </w:r>
                    <w:hyperlink r:id="rId2" w:history="1">
                      <w:r w:rsidR="00310244" w:rsidRPr="00176659">
                        <w:rPr>
                          <w:rStyle w:val="Hyperlink"/>
                          <w:rFonts w:ascii="Verdana" w:hAnsi="Verdana" w:cs="Times New Roman"/>
                          <w:sz w:val="14"/>
                          <w:szCs w:val="14"/>
                        </w:rPr>
                        <w:t>www.imbank.com</w:t>
                      </w:r>
                    </w:hyperlink>
                  </w:p>
                  <w:p w14:paraId="44A2D023" w14:textId="19501B2F" w:rsidR="00310244" w:rsidRDefault="00310244" w:rsidP="00C57998">
                    <w:pPr>
                      <w:rPr>
                        <w:rFonts w:ascii="Verdana" w:hAnsi="Verdana"/>
                        <w:color w:val="0031A0"/>
                        <w:sz w:val="14"/>
                        <w:szCs w:val="14"/>
                      </w:rPr>
                    </w:pPr>
                  </w:p>
                  <w:p w14:paraId="312F9053" w14:textId="08C0871D" w:rsidR="00310244" w:rsidRDefault="00310244" w:rsidP="00C57998">
                    <w:pPr>
                      <w:rPr>
                        <w:rFonts w:ascii="Verdana" w:hAnsi="Verdana"/>
                        <w:color w:val="0031A0"/>
                        <w:sz w:val="14"/>
                        <w:szCs w:val="14"/>
                      </w:rPr>
                    </w:pPr>
                  </w:p>
                  <w:p w14:paraId="33EFBEDC" w14:textId="40F5B81D" w:rsidR="00310244" w:rsidRPr="0017727A" w:rsidRDefault="00310244" w:rsidP="00310244">
                    <w:pPr>
                      <w:rPr>
                        <w:rFonts w:ascii="Verdana" w:hAnsi="Verdana" w:cs="Times New Roman"/>
                        <w:color w:val="0031A0"/>
                        <w:sz w:val="12"/>
                        <w:szCs w:val="12"/>
                      </w:rPr>
                    </w:pPr>
                    <w:r w:rsidRPr="0017727A">
                      <w:rPr>
                        <w:rFonts w:ascii="Verdana" w:hAnsi="Verdana" w:cs="Times New Roman"/>
                        <w:color w:val="0031A0"/>
                        <w:sz w:val="12"/>
                        <w:szCs w:val="12"/>
                      </w:rPr>
                      <w:t xml:space="preserve">I&amp;M </w:t>
                    </w:r>
                    <w:r>
                      <w:rPr>
                        <w:rFonts w:ascii="Verdana" w:hAnsi="Verdana" w:cs="Times New Roman"/>
                        <w:color w:val="0031A0"/>
                        <w:sz w:val="12"/>
                        <w:szCs w:val="12"/>
                      </w:rPr>
                      <w:t>Bank</w:t>
                    </w:r>
                    <w:r w:rsidRPr="0017727A">
                      <w:rPr>
                        <w:rFonts w:ascii="Verdana" w:hAnsi="Verdana" w:cs="Times New Roman"/>
                        <w:color w:val="0031A0"/>
                        <w:sz w:val="12"/>
                        <w:szCs w:val="12"/>
                      </w:rPr>
                      <w:t xml:space="preserve"> is regulated by the Central Bank of Kenya</w:t>
                    </w:r>
                  </w:p>
                  <w:p w14:paraId="5D0C1789" w14:textId="77777777" w:rsidR="00310244" w:rsidRPr="001E0109" w:rsidRDefault="00310244" w:rsidP="00C57998">
                    <w:pPr>
                      <w:rPr>
                        <w:rFonts w:ascii="Verdana" w:hAnsi="Verdana"/>
                        <w:color w:val="0031A0"/>
                        <w:sz w:val="14"/>
                        <w:szCs w:val="14"/>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8FC3" w14:textId="471DC4CB" w:rsidR="00F97B5C" w:rsidRDefault="00F97B5C">
    <w:pPr>
      <w:pStyle w:val="Footer"/>
    </w:pPr>
    <w:r>
      <w:rPr>
        <w:noProof/>
      </w:rPr>
      <mc:AlternateContent>
        <mc:Choice Requires="wps">
          <w:drawing>
            <wp:anchor distT="0" distB="0" distL="0" distR="0" simplePos="0" relativeHeight="251662336" behindDoc="0" locked="0" layoutInCell="1" allowOverlap="1" wp14:anchorId="5C136A26" wp14:editId="4E9E402F">
              <wp:simplePos x="635" y="635"/>
              <wp:positionH relativeFrom="page">
                <wp:align>left</wp:align>
              </wp:positionH>
              <wp:positionV relativeFrom="page">
                <wp:align>bottom</wp:align>
              </wp:positionV>
              <wp:extent cx="443865" cy="443865"/>
              <wp:effectExtent l="0" t="0" r="12065" b="0"/>
              <wp:wrapNone/>
              <wp:docPr id="1"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C541D5" w14:textId="5A7B7E04" w:rsidR="00F97B5C" w:rsidRPr="00F97B5C" w:rsidRDefault="00F97B5C" w:rsidP="00F97B5C">
                          <w:pPr>
                            <w:rPr>
                              <w:rFonts w:ascii="Calibri" w:eastAsia="Calibri" w:hAnsi="Calibri" w:cs="Calibri"/>
                              <w:noProof/>
                              <w:color w:val="000000"/>
                              <w:sz w:val="20"/>
                              <w:szCs w:val="20"/>
                            </w:rPr>
                          </w:pPr>
                          <w:r w:rsidRPr="00F97B5C">
                            <w:rPr>
                              <w:rFonts w:ascii="Calibri" w:eastAsia="Calibri" w:hAnsi="Calibri" w:cs="Calibri"/>
                              <w:noProof/>
                              <w:color w:val="000000"/>
                              <w:sz w:val="20"/>
                              <w:szCs w:val="2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136A26" id="_x0000_t202" coordsize="21600,21600" o:spt="202" path="m,l,21600r21600,l21600,xe">
              <v:stroke joinstyle="miter"/>
              <v:path gradientshapeok="t" o:connecttype="rect"/>
            </v:shapetype>
            <v:shape id="Text Box 1" o:spid="_x0000_s1029" type="#_x0000_t202" alt="Classification: Public"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" filled="f" stroked="f">
              <v:textbox style="mso-fit-shape-to-text:t" inset="20pt,0,0,15pt">
                <w:txbxContent>
                  <w:p w14:paraId="70C541D5" w14:textId="5A7B7E04" w:rsidR="00F97B5C" w:rsidRPr="00F97B5C" w:rsidRDefault="00F97B5C" w:rsidP="00F97B5C">
                    <w:pPr>
                      <w:rPr>
                        <w:rFonts w:ascii="Calibri" w:eastAsia="Calibri" w:hAnsi="Calibri" w:cs="Calibri"/>
                        <w:noProof/>
                        <w:color w:val="000000"/>
                        <w:sz w:val="20"/>
                        <w:szCs w:val="20"/>
                      </w:rPr>
                    </w:pPr>
                    <w:r w:rsidRPr="00F97B5C">
                      <w:rPr>
                        <w:rFonts w:ascii="Calibri" w:eastAsia="Calibri" w:hAnsi="Calibri" w:cs="Calibri"/>
                        <w:noProof/>
                        <w:color w:val="000000"/>
                        <w:sz w:val="20"/>
                        <w:szCs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0BFB" w14:textId="77777777" w:rsidR="00860383" w:rsidRDefault="00860383" w:rsidP="00862610">
      <w:r>
        <w:separator/>
      </w:r>
    </w:p>
  </w:footnote>
  <w:footnote w:type="continuationSeparator" w:id="0">
    <w:p w14:paraId="533E168E" w14:textId="77777777" w:rsidR="00860383" w:rsidRDefault="00860383" w:rsidP="0086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1016" w14:textId="4DB86486" w:rsidR="00C57998" w:rsidRDefault="00A303C6">
    <w:pPr>
      <w:pStyle w:val="Header"/>
    </w:pPr>
    <w:r>
      <w:rPr>
        <w:noProof/>
      </w:rPr>
      <w:drawing>
        <wp:anchor distT="0" distB="0" distL="114300" distR="114300" simplePos="0" relativeHeight="251666432" behindDoc="0" locked="0" layoutInCell="1" allowOverlap="1" wp14:anchorId="60ACDF8E" wp14:editId="25DE9FFD">
          <wp:simplePos x="0" y="0"/>
          <wp:positionH relativeFrom="column">
            <wp:posOffset>4237856</wp:posOffset>
          </wp:positionH>
          <wp:positionV relativeFrom="paragraph">
            <wp:posOffset>59690</wp:posOffset>
          </wp:positionV>
          <wp:extent cx="2428875" cy="771525"/>
          <wp:effectExtent l="0" t="0" r="0" b="0"/>
          <wp:wrapThrough wrapText="bothSides">
            <wp:wrapPolygon edited="0">
              <wp:start x="1581" y="4622"/>
              <wp:lineTo x="1355" y="6044"/>
              <wp:lineTo x="1694" y="14222"/>
              <wp:lineTo x="5082" y="14933"/>
              <wp:lineTo x="16828" y="15644"/>
              <wp:lineTo x="17393" y="15644"/>
              <wp:lineTo x="18974" y="14578"/>
              <wp:lineTo x="20668" y="12089"/>
              <wp:lineTo x="20668" y="8178"/>
              <wp:lineTo x="18861" y="7111"/>
              <wp:lineTo x="9035" y="4622"/>
              <wp:lineTo x="1581" y="4622"/>
            </wp:wrapPolygon>
          </wp:wrapThrough>
          <wp:docPr id="1843514758"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14758" name="Picture 2"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28875" cy="771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B5823"/>
    <w:multiLevelType w:val="multilevel"/>
    <w:tmpl w:val="2000001F"/>
    <w:lvl w:ilvl="0">
      <w:start w:val="1"/>
      <w:numFmt w:val="decimal"/>
      <w:lvlText w:val="%1."/>
      <w:lvlJc w:val="left"/>
      <w:pPr>
        <w:ind w:left="360" w:hanging="360"/>
      </w:pPr>
      <w:rPr>
        <w:rFonts w:hint="default"/>
        <w:b/>
        <w:bCs/>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4844547">
    <w:abstractNumId w:val="0"/>
  </w:num>
  <w:num w:numId="2" w16cid:durableId="676232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10"/>
    <w:rsid w:val="000061DF"/>
    <w:rsid w:val="00031A1C"/>
    <w:rsid w:val="000C7D24"/>
    <w:rsid w:val="00142575"/>
    <w:rsid w:val="00145213"/>
    <w:rsid w:val="00146BB2"/>
    <w:rsid w:val="00164BC9"/>
    <w:rsid w:val="001813C4"/>
    <w:rsid w:val="001959D4"/>
    <w:rsid w:val="001A6BB5"/>
    <w:rsid w:val="001B1E83"/>
    <w:rsid w:val="001C29B4"/>
    <w:rsid w:val="001D41F2"/>
    <w:rsid w:val="001D5461"/>
    <w:rsid w:val="001E0109"/>
    <w:rsid w:val="00232DEC"/>
    <w:rsid w:val="002554BD"/>
    <w:rsid w:val="00255C69"/>
    <w:rsid w:val="00287CC2"/>
    <w:rsid w:val="002B7AD9"/>
    <w:rsid w:val="002E51B4"/>
    <w:rsid w:val="00310244"/>
    <w:rsid w:val="00331413"/>
    <w:rsid w:val="003353BD"/>
    <w:rsid w:val="003634E0"/>
    <w:rsid w:val="00365456"/>
    <w:rsid w:val="00373299"/>
    <w:rsid w:val="00377240"/>
    <w:rsid w:val="004854D1"/>
    <w:rsid w:val="004C2BFE"/>
    <w:rsid w:val="004C636E"/>
    <w:rsid w:val="00546A9F"/>
    <w:rsid w:val="00547556"/>
    <w:rsid w:val="005B3D37"/>
    <w:rsid w:val="00652379"/>
    <w:rsid w:val="0067005D"/>
    <w:rsid w:val="006719EC"/>
    <w:rsid w:val="006977F6"/>
    <w:rsid w:val="006B3E6E"/>
    <w:rsid w:val="00711E09"/>
    <w:rsid w:val="007323C7"/>
    <w:rsid w:val="00761838"/>
    <w:rsid w:val="007D5A8C"/>
    <w:rsid w:val="00841D8D"/>
    <w:rsid w:val="00842AE7"/>
    <w:rsid w:val="0085354B"/>
    <w:rsid w:val="00860383"/>
    <w:rsid w:val="00862610"/>
    <w:rsid w:val="008900B9"/>
    <w:rsid w:val="008A33CA"/>
    <w:rsid w:val="008B3240"/>
    <w:rsid w:val="008E05AD"/>
    <w:rsid w:val="00906734"/>
    <w:rsid w:val="00917489"/>
    <w:rsid w:val="00931B23"/>
    <w:rsid w:val="009C7E3A"/>
    <w:rsid w:val="00A303C6"/>
    <w:rsid w:val="00A537FD"/>
    <w:rsid w:val="00AA18ED"/>
    <w:rsid w:val="00B31675"/>
    <w:rsid w:val="00B318F4"/>
    <w:rsid w:val="00B41BFD"/>
    <w:rsid w:val="00B73E55"/>
    <w:rsid w:val="00B81E12"/>
    <w:rsid w:val="00BB7C4F"/>
    <w:rsid w:val="00BC1529"/>
    <w:rsid w:val="00C32B52"/>
    <w:rsid w:val="00C57998"/>
    <w:rsid w:val="00C620E3"/>
    <w:rsid w:val="00C72D07"/>
    <w:rsid w:val="00CA4262"/>
    <w:rsid w:val="00CF2A31"/>
    <w:rsid w:val="00D00906"/>
    <w:rsid w:val="00D149B3"/>
    <w:rsid w:val="00D47187"/>
    <w:rsid w:val="00D51C69"/>
    <w:rsid w:val="00DC11EE"/>
    <w:rsid w:val="00DD4D10"/>
    <w:rsid w:val="00DD6DB5"/>
    <w:rsid w:val="00E37628"/>
    <w:rsid w:val="00E43484"/>
    <w:rsid w:val="00E6173D"/>
    <w:rsid w:val="00F22D15"/>
    <w:rsid w:val="00F5682D"/>
    <w:rsid w:val="00F97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01DC2"/>
  <w15:chartTrackingRefBased/>
  <w15:docId w15:val="{A8FB9BB0-CE6C-7F42-9FF9-9DE69811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610"/>
    <w:pPr>
      <w:tabs>
        <w:tab w:val="center" w:pos="4680"/>
        <w:tab w:val="right" w:pos="9360"/>
      </w:tabs>
    </w:pPr>
  </w:style>
  <w:style w:type="character" w:customStyle="1" w:styleId="HeaderChar">
    <w:name w:val="Header Char"/>
    <w:basedOn w:val="DefaultParagraphFont"/>
    <w:link w:val="Header"/>
    <w:uiPriority w:val="99"/>
    <w:rsid w:val="00862610"/>
  </w:style>
  <w:style w:type="paragraph" w:styleId="Footer">
    <w:name w:val="footer"/>
    <w:basedOn w:val="Normal"/>
    <w:link w:val="FooterChar"/>
    <w:uiPriority w:val="99"/>
    <w:unhideWhenUsed/>
    <w:rsid w:val="00862610"/>
    <w:pPr>
      <w:tabs>
        <w:tab w:val="center" w:pos="4680"/>
        <w:tab w:val="right" w:pos="9360"/>
      </w:tabs>
    </w:pPr>
  </w:style>
  <w:style w:type="character" w:customStyle="1" w:styleId="FooterChar">
    <w:name w:val="Footer Char"/>
    <w:basedOn w:val="DefaultParagraphFont"/>
    <w:link w:val="Footer"/>
    <w:uiPriority w:val="99"/>
    <w:rsid w:val="00862610"/>
  </w:style>
  <w:style w:type="paragraph" w:styleId="PlainText">
    <w:name w:val="Plain Text"/>
    <w:basedOn w:val="Normal"/>
    <w:link w:val="PlainTextChar"/>
    <w:uiPriority w:val="99"/>
    <w:unhideWhenUsed/>
    <w:rsid w:val="00862610"/>
    <w:rPr>
      <w:rFonts w:ascii="Consolas" w:hAnsi="Consolas" w:cs="Consolas"/>
      <w:sz w:val="21"/>
      <w:szCs w:val="21"/>
    </w:rPr>
  </w:style>
  <w:style w:type="character" w:customStyle="1" w:styleId="PlainTextChar">
    <w:name w:val="Plain Text Char"/>
    <w:basedOn w:val="DefaultParagraphFont"/>
    <w:link w:val="PlainText"/>
    <w:uiPriority w:val="99"/>
    <w:rsid w:val="00862610"/>
    <w:rPr>
      <w:rFonts w:ascii="Consolas" w:hAnsi="Consolas" w:cs="Consolas"/>
      <w:sz w:val="21"/>
      <w:szCs w:val="21"/>
    </w:rPr>
  </w:style>
  <w:style w:type="paragraph" w:styleId="BalloonText">
    <w:name w:val="Balloon Text"/>
    <w:basedOn w:val="Normal"/>
    <w:link w:val="BalloonTextChar"/>
    <w:uiPriority w:val="99"/>
    <w:semiHidden/>
    <w:unhideWhenUsed/>
    <w:rsid w:val="0086261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2610"/>
    <w:rPr>
      <w:rFonts w:ascii="Times New Roman" w:hAnsi="Times New Roman" w:cs="Times New Roman"/>
      <w:sz w:val="18"/>
      <w:szCs w:val="18"/>
    </w:rPr>
  </w:style>
  <w:style w:type="character" w:styleId="Hyperlink">
    <w:name w:val="Hyperlink"/>
    <w:basedOn w:val="DefaultParagraphFont"/>
    <w:uiPriority w:val="99"/>
    <w:unhideWhenUsed/>
    <w:rsid w:val="00310244"/>
    <w:rPr>
      <w:color w:val="0563C1" w:themeColor="hyperlink"/>
      <w:u w:val="single"/>
    </w:rPr>
  </w:style>
  <w:style w:type="character" w:styleId="UnresolvedMention">
    <w:name w:val="Unresolved Mention"/>
    <w:basedOn w:val="DefaultParagraphFont"/>
    <w:uiPriority w:val="99"/>
    <w:semiHidden/>
    <w:unhideWhenUsed/>
    <w:rsid w:val="00310244"/>
    <w:rPr>
      <w:color w:val="605E5C"/>
      <w:shd w:val="clear" w:color="auto" w:fill="E1DFDD"/>
    </w:rPr>
  </w:style>
  <w:style w:type="paragraph" w:styleId="ListParagraph">
    <w:name w:val="List Paragraph"/>
    <w:basedOn w:val="Normal"/>
    <w:uiPriority w:val="34"/>
    <w:qFormat/>
    <w:rsid w:val="001813C4"/>
    <w:pPr>
      <w:spacing w:after="160" w:line="259" w:lineRule="auto"/>
      <w:ind w:left="720"/>
      <w:contextualSpacing/>
    </w:pPr>
    <w:rPr>
      <w:sz w:val="22"/>
      <w:szCs w:val="22"/>
    </w:rPr>
  </w:style>
  <w:style w:type="paragraph" w:customStyle="1" w:styleId="Regular">
    <w:name w:val="Regular"/>
    <w:basedOn w:val="Normal"/>
    <w:link w:val="RegularChar"/>
    <w:qFormat/>
    <w:rsid w:val="001813C4"/>
    <w:pPr>
      <w:spacing w:after="160" w:line="259" w:lineRule="auto"/>
    </w:pPr>
    <w:rPr>
      <w:rFonts w:ascii="Verdana" w:hAnsi="Verdana"/>
      <w:color w:val="000000" w:themeColor="text1"/>
      <w:sz w:val="20"/>
      <w:szCs w:val="20"/>
      <w:lang w:val="en-GB"/>
    </w:rPr>
  </w:style>
  <w:style w:type="character" w:customStyle="1" w:styleId="RegularChar">
    <w:name w:val="Regular Char"/>
    <w:basedOn w:val="DefaultParagraphFont"/>
    <w:link w:val="Regular"/>
    <w:rsid w:val="001813C4"/>
    <w:rPr>
      <w:rFonts w:ascii="Verdana" w:hAnsi="Verdana"/>
      <w:color w:val="000000" w:themeColor="text1"/>
      <w:sz w:val="20"/>
      <w:szCs w:val="20"/>
      <w:lang w:val="en-GB"/>
    </w:rPr>
  </w:style>
  <w:style w:type="paragraph" w:styleId="Title">
    <w:name w:val="Title"/>
    <w:basedOn w:val="Normal"/>
    <w:link w:val="TitleChar"/>
    <w:uiPriority w:val="1"/>
    <w:qFormat/>
    <w:rsid w:val="001813C4"/>
    <w:pPr>
      <w:widowControl w:val="0"/>
      <w:autoSpaceDE w:val="0"/>
      <w:autoSpaceDN w:val="0"/>
      <w:spacing w:before="103"/>
      <w:ind w:left="110"/>
    </w:pPr>
    <w:rPr>
      <w:rFonts w:ascii="Trebuchet MS" w:eastAsia="Trebuchet MS" w:hAnsi="Trebuchet MS" w:cs="Trebuchet MS"/>
      <w:b/>
      <w:bCs/>
    </w:rPr>
  </w:style>
  <w:style w:type="character" w:customStyle="1" w:styleId="TitleChar">
    <w:name w:val="Title Char"/>
    <w:basedOn w:val="DefaultParagraphFont"/>
    <w:link w:val="Title"/>
    <w:uiPriority w:val="1"/>
    <w:rsid w:val="001813C4"/>
    <w:rPr>
      <w:rFonts w:ascii="Trebuchet MS" w:eastAsia="Trebuchet MS" w:hAnsi="Trebuchet MS" w:cs="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mbankgroup.com/ke/information-security/privacy-notice/.Pri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mbank.com" TargetMode="External"/><Relationship Id="rId1" Type="http://schemas.openxmlformats.org/officeDocument/2006/relationships/hyperlink" Target="http://www.imban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9b4c7d-52ae-4a21-ba83-352c0e36ed4f" xsi:nil="true"/>
    <_ip_UnifiedCompliancePolicyUIAction xmlns="http://schemas.microsoft.com/sharepoint/v3" xsi:nil="true"/>
    <_ip_UnifiedCompliancePolicyProperties xmlns="http://schemas.microsoft.com/sharepoint/v3" xsi:nil="true"/>
    <lcf76f155ced4ddcb4097134ff3c332f xmlns="bb9b91ce-526e-4094-bd93-1c5ed6e264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D2F6F0DFA7A34DBC65CC0B3A4A09BA" ma:contentTypeVersion="20" ma:contentTypeDescription="Create a new document." ma:contentTypeScope="" ma:versionID="1b26840a7a19e5b9e147a67f2ce090c7">
  <xsd:schema xmlns:xsd="http://www.w3.org/2001/XMLSchema" xmlns:xs="http://www.w3.org/2001/XMLSchema" xmlns:p="http://schemas.microsoft.com/office/2006/metadata/properties" xmlns:ns1="http://schemas.microsoft.com/sharepoint/v3" xmlns:ns2="bb9b91ce-526e-4094-bd93-1c5ed6e26429" xmlns:ns3="599b4c7d-52ae-4a21-ba83-352c0e36ed4f" targetNamespace="http://schemas.microsoft.com/office/2006/metadata/properties" ma:root="true" ma:fieldsID="cb75282a75515738e61e03d6f31c8e5e" ns1:_="" ns2:_="" ns3:_="">
    <xsd:import namespace="http://schemas.microsoft.com/sharepoint/v3"/>
    <xsd:import namespace="bb9b91ce-526e-4094-bd93-1c5ed6e26429"/>
    <xsd:import namespace="599b4c7d-52ae-4a21-ba83-352c0e36ed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b91ce-526e-4094-bd93-1c5ed6e26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b4cee19-67d0-45fa-859c-989fe8f02ff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b4c7d-52ae-4a21-ba83-352c0e36ed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3e4855-cc68-4dce-9668-6c47d7879576}" ma:internalName="TaxCatchAll" ma:showField="CatchAllData" ma:web="599b4c7d-52ae-4a21-ba83-352c0e36e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38945-D7CB-4203-8F09-6D3530CEE1B4}">
  <ds:schemaRefs>
    <ds:schemaRef ds:uri="http://schemas.microsoft.com/sharepoint/v3/contenttype/forms"/>
  </ds:schemaRefs>
</ds:datastoreItem>
</file>

<file path=customXml/itemProps2.xml><?xml version="1.0" encoding="utf-8"?>
<ds:datastoreItem xmlns:ds="http://schemas.openxmlformats.org/officeDocument/2006/customXml" ds:itemID="{91023856-1E8A-4CBE-B760-22FD62061F56}">
  <ds:schemaRefs>
    <ds:schemaRef ds:uri="http://schemas.microsoft.com/office/2006/metadata/properties"/>
    <ds:schemaRef ds:uri="http://schemas.microsoft.com/office/infopath/2007/PartnerControls"/>
    <ds:schemaRef ds:uri="599b4c7d-52ae-4a21-ba83-352c0e36ed4f"/>
    <ds:schemaRef ds:uri="http://schemas.microsoft.com/sharepoint/v3"/>
    <ds:schemaRef ds:uri="bb9b91ce-526e-4094-bd93-1c5ed6e26429"/>
  </ds:schemaRefs>
</ds:datastoreItem>
</file>

<file path=customXml/itemProps3.xml><?xml version="1.0" encoding="utf-8"?>
<ds:datastoreItem xmlns:ds="http://schemas.openxmlformats.org/officeDocument/2006/customXml" ds:itemID="{FD54DF3B-E12C-4643-90A6-9DAD12BAD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9b91ce-526e-4094-bd93-1c5ed6e26429"/>
    <ds:schemaRef ds:uri="599b4c7d-52ae-4a21-ba83-352c0e36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Kapil Tak</dc:creator>
  <cp:keywords/>
  <dc:description/>
  <cp:lastModifiedBy>Seline Awuor</cp:lastModifiedBy>
  <cp:revision>2</cp:revision>
  <cp:lastPrinted>2021-05-24T09:43:00Z</cp:lastPrinted>
  <dcterms:created xsi:type="dcterms:W3CDTF">2024-04-05T15:15:00Z</dcterms:created>
  <dcterms:modified xsi:type="dcterms:W3CDTF">2024-04-05T15:15:00Z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0x010100ADD2F6F0DFA7A34DBC65CC0B3A4A09BA</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Classification: Public</vt:lpwstr>
  </property>
  <property fmtid="{D5CDD505-2E9C-101B-9397-08002B2CF9AE}" pid="7" name="MSIP_Label_3f8e3a98-5615-4c89-8bec-b7d32696c6c6_Enabled">
    <vt:lpwstr>true</vt:lpwstr>
  </property>
  <property fmtid="{D5CDD505-2E9C-101B-9397-08002B2CF9AE}" pid="8" name="MSIP_Label_3f8e3a98-5615-4c89-8bec-b7d32696c6c6_SetDate">
    <vt:lpwstr>2023-03-07T08:47:50Z</vt:lpwstr>
  </property>
  <property fmtid="{D5CDD505-2E9C-101B-9397-08002B2CF9AE}" pid="9" name="MSIP_Label_3f8e3a98-5615-4c89-8bec-b7d32696c6c6_Method">
    <vt:lpwstr>Privileged</vt:lpwstr>
  </property>
  <property fmtid="{D5CDD505-2E9C-101B-9397-08002B2CF9AE}" pid="10" name="MSIP_Label_3f8e3a98-5615-4c89-8bec-b7d32696c6c6_Name">
    <vt:lpwstr>Public</vt:lpwstr>
  </property>
  <property fmtid="{D5CDD505-2E9C-101B-9397-08002B2CF9AE}" pid="11" name="MSIP_Label_3f8e3a98-5615-4c89-8bec-b7d32696c6c6_SiteId">
    <vt:lpwstr>d763f040-5b2c-4d8f-9810-95b011cd8254</vt:lpwstr>
  </property>
  <property fmtid="{D5CDD505-2E9C-101B-9397-08002B2CF9AE}" pid="12" name="MSIP_Label_3f8e3a98-5615-4c89-8bec-b7d32696c6c6_ActionId">
    <vt:lpwstr>4298eeef-04ee-4fa1-a230-247f73831359</vt:lpwstr>
  </property>
  <property fmtid="{D5CDD505-2E9C-101B-9397-08002B2CF9AE}" pid="13" name="MSIP_Label_3f8e3a98-5615-4c89-8bec-b7d32696c6c6_ContentBits">
    <vt:lpwstr>2</vt:lpwstr>
  </property>
</Properties>
</file>